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FFA4D" w14:textId="77777777" w:rsidR="00C252A3" w:rsidRDefault="0042280A" w:rsidP="00C252A3">
      <w:pPr>
        <w:ind w:left="0"/>
        <w:jc w:val="both"/>
        <w:rPr>
          <w:rFonts w:ascii="Tahoma" w:eastAsia="MS Mincho" w:hAnsi="Tahoma" w:cs="Tahoma"/>
          <w:b/>
          <w:bCs/>
          <w:iCs/>
          <w:noProof/>
          <w:szCs w:val="18"/>
        </w:rPr>
      </w:pPr>
      <w:r>
        <w:rPr>
          <w:rFonts w:ascii="Tahoma" w:eastAsia="MS Mincho" w:hAnsi="Tahoma" w:cs="Tahoma"/>
          <w:b/>
          <w:bCs/>
          <w:iCs/>
          <w:noProof/>
          <w:szCs w:val="18"/>
        </w:rPr>
        <w:t>SUITABILITY ASSESSMENT</w:t>
      </w:r>
      <w:r w:rsidR="00C343A8">
        <w:rPr>
          <w:rFonts w:ascii="Tahoma" w:eastAsia="MS Mincho" w:hAnsi="Tahoma" w:cs="Tahoma"/>
          <w:b/>
          <w:bCs/>
          <w:iCs/>
          <w:noProof/>
          <w:szCs w:val="18"/>
        </w:rPr>
        <w:t xml:space="preserve"> - </w:t>
      </w:r>
      <w:r w:rsidR="00146E1C">
        <w:rPr>
          <w:rFonts w:ascii="Tahoma" w:eastAsia="MS Mincho" w:hAnsi="Tahoma" w:cs="Tahoma"/>
          <w:b/>
          <w:bCs/>
          <w:iCs/>
          <w:noProof/>
          <w:szCs w:val="18"/>
        </w:rPr>
        <w:t xml:space="preserve">MAIN </w:t>
      </w:r>
      <w:r w:rsidR="00D30920">
        <w:rPr>
          <w:rFonts w:ascii="Tahoma" w:eastAsia="MS Mincho" w:hAnsi="Tahoma" w:cs="Tahoma"/>
          <w:b/>
          <w:bCs/>
          <w:iCs/>
          <w:noProof/>
          <w:szCs w:val="18"/>
        </w:rPr>
        <w:t>CONTRACTOR</w:t>
      </w:r>
      <w:r w:rsidR="00825982">
        <w:rPr>
          <w:rFonts w:ascii="Tahoma" w:eastAsia="MS Mincho" w:hAnsi="Tahoma" w:cs="Tahoma"/>
          <w:b/>
          <w:bCs/>
          <w:iCs/>
          <w:noProof/>
          <w:szCs w:val="18"/>
        </w:rPr>
        <w:t xml:space="preserve"> DECLARA</w:t>
      </w:r>
      <w:r w:rsidR="00454190">
        <w:rPr>
          <w:rFonts w:ascii="Tahoma" w:eastAsia="MS Mincho" w:hAnsi="Tahoma" w:cs="Tahoma"/>
          <w:b/>
          <w:bCs/>
          <w:iCs/>
          <w:noProof/>
          <w:szCs w:val="18"/>
        </w:rPr>
        <w:t>T</w:t>
      </w:r>
      <w:r w:rsidR="00825982">
        <w:rPr>
          <w:rFonts w:ascii="Tahoma" w:eastAsia="MS Mincho" w:hAnsi="Tahoma" w:cs="Tahoma"/>
          <w:b/>
          <w:bCs/>
          <w:iCs/>
          <w:noProof/>
          <w:szCs w:val="18"/>
        </w:rPr>
        <w:t>ION</w:t>
      </w:r>
    </w:p>
    <w:p w14:paraId="194FFA4E" w14:textId="77777777" w:rsidR="00C252A3" w:rsidRDefault="00C252A3" w:rsidP="00C252A3">
      <w:pPr>
        <w:ind w:left="1434" w:hanging="810"/>
        <w:jc w:val="both"/>
        <w:rPr>
          <w:rFonts w:ascii="Tahoma" w:hAnsi="Tahoma" w:cs="Tahoma"/>
          <w:b/>
          <w:bCs/>
        </w:rPr>
      </w:pPr>
    </w:p>
    <w:p w14:paraId="194FFA4F" w14:textId="67AF8004" w:rsidR="00C252A3" w:rsidRPr="00BD7518" w:rsidRDefault="00C343A8" w:rsidP="0013542E">
      <w:pPr>
        <w:widowControl w:val="0"/>
        <w:autoSpaceDE w:val="0"/>
        <w:autoSpaceDN w:val="0"/>
        <w:adjustRightInd w:val="0"/>
        <w:ind w:left="0"/>
        <w:jc w:val="both"/>
        <w:rPr>
          <w:rFonts w:ascii="Tahoma" w:hAnsi="Tahoma" w:cs="Tahoma"/>
        </w:rPr>
      </w:pPr>
      <w:r>
        <w:rPr>
          <w:rFonts w:ascii="Tahoma" w:hAnsi="Tahoma" w:cs="Tahoma"/>
          <w:lang w:val="en-GB"/>
        </w:rPr>
        <w:t>Following the opening and recording of the tenders received and b</w:t>
      </w:r>
      <w:r w:rsidR="0042280A">
        <w:rPr>
          <w:rFonts w:ascii="Tahoma" w:hAnsi="Tahoma" w:cs="Tahoma"/>
          <w:lang w:val="en-GB"/>
        </w:rPr>
        <w:t xml:space="preserve">efore the issue of the Letter of Intent </w:t>
      </w:r>
      <w:r w:rsidR="004935F8">
        <w:rPr>
          <w:rFonts w:ascii="Tahoma" w:hAnsi="Tahoma" w:cs="Tahoma"/>
          <w:lang w:val="en-GB"/>
        </w:rPr>
        <w:t xml:space="preserve">(subject to contract/contract denied) </w:t>
      </w:r>
      <w:r w:rsidR="0042280A">
        <w:rPr>
          <w:rFonts w:ascii="Tahoma" w:hAnsi="Tahoma" w:cs="Tahoma"/>
          <w:lang w:val="en-GB"/>
        </w:rPr>
        <w:t>as defined in the Instructions to Tenderers Document</w:t>
      </w:r>
      <w:r>
        <w:rPr>
          <w:rFonts w:ascii="Tahoma" w:hAnsi="Tahoma" w:cs="Tahoma"/>
          <w:lang w:val="en-GB"/>
        </w:rPr>
        <w:t>,</w:t>
      </w:r>
      <w:r w:rsidR="0042280A">
        <w:rPr>
          <w:rFonts w:ascii="Tahoma" w:hAnsi="Tahoma" w:cs="Tahoma"/>
          <w:lang w:val="en-GB"/>
        </w:rPr>
        <w:t xml:space="preserve"> the </w:t>
      </w:r>
      <w:r w:rsidR="009B02CA">
        <w:rPr>
          <w:rFonts w:ascii="Tahoma" w:hAnsi="Tahoma" w:cs="Tahoma"/>
          <w:lang w:val="en-GB"/>
        </w:rPr>
        <w:t xml:space="preserve">apparently successful </w:t>
      </w:r>
      <w:r w:rsidR="0042280A">
        <w:rPr>
          <w:rFonts w:ascii="Tahoma" w:hAnsi="Tahoma" w:cs="Tahoma"/>
          <w:lang w:val="en-GB"/>
        </w:rPr>
        <w:t>tenderer</w:t>
      </w:r>
      <w:r w:rsidR="00A0329A">
        <w:rPr>
          <w:rFonts w:ascii="Tahoma" w:hAnsi="Tahoma" w:cs="Tahoma"/>
          <w:lang w:val="en-GB"/>
        </w:rPr>
        <w:t xml:space="preserve"> </w:t>
      </w:r>
      <w:r w:rsidR="00491410">
        <w:rPr>
          <w:rFonts w:ascii="Tahoma" w:hAnsi="Tahoma" w:cs="Tahoma"/>
          <w:lang w:val="en-GB"/>
        </w:rPr>
        <w:t>whose</w:t>
      </w:r>
      <w:r w:rsidR="0042280A">
        <w:rPr>
          <w:rFonts w:ascii="Tahoma" w:hAnsi="Tahoma" w:cs="Tahoma"/>
          <w:lang w:val="en-GB"/>
        </w:rPr>
        <w:t xml:space="preserve"> tender is under consideration must provide the Employer’s Representative </w:t>
      </w:r>
      <w:r w:rsidR="00A0329A">
        <w:rPr>
          <w:rFonts w:ascii="Tahoma" w:hAnsi="Tahoma" w:cs="Tahoma"/>
          <w:lang w:val="en-GB"/>
        </w:rPr>
        <w:t xml:space="preserve">(ER) </w:t>
      </w:r>
      <w:r w:rsidR="0042280A">
        <w:rPr>
          <w:rFonts w:ascii="Tahoma" w:hAnsi="Tahoma" w:cs="Tahoma"/>
          <w:lang w:val="en-GB"/>
        </w:rPr>
        <w:t>with the following documents as the minimum requirements to demonstrate capab</w:t>
      </w:r>
      <w:r w:rsidR="00A0329A">
        <w:rPr>
          <w:rFonts w:ascii="Tahoma" w:hAnsi="Tahoma" w:cs="Tahoma"/>
          <w:lang w:val="en-GB"/>
        </w:rPr>
        <w:t>ility to</w:t>
      </w:r>
      <w:r w:rsidR="0042280A">
        <w:rPr>
          <w:rFonts w:ascii="Tahoma" w:hAnsi="Tahoma" w:cs="Tahoma"/>
          <w:lang w:val="en-GB"/>
        </w:rPr>
        <w:t xml:space="preserve"> execut</w:t>
      </w:r>
      <w:r w:rsidR="00A0329A">
        <w:rPr>
          <w:rFonts w:ascii="Tahoma" w:hAnsi="Tahoma" w:cs="Tahoma"/>
          <w:lang w:val="en-GB"/>
        </w:rPr>
        <w:t>e</w:t>
      </w:r>
      <w:r w:rsidR="0042280A">
        <w:rPr>
          <w:rFonts w:ascii="Tahoma" w:hAnsi="Tahoma" w:cs="Tahoma"/>
          <w:lang w:val="en-GB"/>
        </w:rPr>
        <w:t xml:space="preserve"> the Works.</w:t>
      </w:r>
    </w:p>
    <w:p w14:paraId="194FFA50" w14:textId="77777777" w:rsidR="007648A0" w:rsidRDefault="007648A0" w:rsidP="007648A0">
      <w:pPr>
        <w:ind w:left="0"/>
        <w:rPr>
          <w:rFonts w:ascii="Tahoma" w:hAnsi="Tahoma" w:cs="Tahoma"/>
        </w:rPr>
      </w:pPr>
    </w:p>
    <w:p w14:paraId="194FFA51" w14:textId="77777777" w:rsidR="0042280A" w:rsidRDefault="0042280A" w:rsidP="007648A0">
      <w:pPr>
        <w:ind w:left="0"/>
        <w:rPr>
          <w:rFonts w:ascii="Tahoma" w:hAnsi="Tahoma" w:cs="Tahoma"/>
        </w:rPr>
      </w:pPr>
      <w:r>
        <w:rPr>
          <w:rFonts w:ascii="Tahoma" w:hAnsi="Tahoma" w:cs="Tahoma"/>
        </w:rPr>
        <w:t xml:space="preserve">The following follow the headings of the </w:t>
      </w:r>
      <w:r w:rsidR="00503B3E">
        <w:rPr>
          <w:rFonts w:ascii="Tahoma" w:hAnsi="Tahoma" w:cs="Tahoma"/>
        </w:rPr>
        <w:t xml:space="preserve">current </w:t>
      </w:r>
      <w:r>
        <w:rPr>
          <w:rFonts w:ascii="Tahoma" w:hAnsi="Tahoma" w:cs="Tahoma"/>
        </w:rPr>
        <w:t xml:space="preserve">Suitability Assessment for Works Contractor </w:t>
      </w:r>
      <w:r w:rsidR="00503B3E">
        <w:rPr>
          <w:rFonts w:ascii="Tahoma" w:hAnsi="Tahoma" w:cs="Tahoma"/>
        </w:rPr>
        <w:t xml:space="preserve">and as PSCS Open Procedure Form QW2 </w:t>
      </w:r>
      <w:r w:rsidR="00A1012B">
        <w:rPr>
          <w:rFonts w:ascii="Tahoma" w:hAnsi="Tahoma" w:cs="Tahoma"/>
        </w:rPr>
        <w:t xml:space="preserve">and all associated Health and Safety Supplements </w:t>
      </w:r>
      <w:r w:rsidR="00503B3E">
        <w:rPr>
          <w:rFonts w:ascii="Tahoma" w:hAnsi="Tahoma" w:cs="Tahoma"/>
        </w:rPr>
        <w:t xml:space="preserve">of the Office of Government Procurement Reform which must be reviewed at the </w:t>
      </w:r>
      <w:hyperlink r:id="rId10" w:history="1">
        <w:r w:rsidR="00503B3E" w:rsidRPr="002826A6">
          <w:rPr>
            <w:rStyle w:val="Hyperlink"/>
            <w:rFonts w:ascii="Tahoma" w:hAnsi="Tahoma" w:cs="Tahoma"/>
          </w:rPr>
          <w:t>www.constructionprocurement.gov.ie</w:t>
        </w:r>
      </w:hyperlink>
      <w:r w:rsidR="00503B3E">
        <w:rPr>
          <w:rFonts w:ascii="Tahoma" w:hAnsi="Tahoma" w:cs="Tahoma"/>
        </w:rPr>
        <w:t xml:space="preserve"> Website</w:t>
      </w:r>
      <w:r w:rsidR="00DA72FD">
        <w:rPr>
          <w:rFonts w:ascii="Tahoma" w:hAnsi="Tahoma" w:cs="Tahoma"/>
        </w:rPr>
        <w:t xml:space="preserve"> by all Tenderers prior to submitting a Tender for this project</w:t>
      </w:r>
      <w:r w:rsidR="00C343A8">
        <w:rPr>
          <w:rFonts w:ascii="Tahoma" w:hAnsi="Tahoma" w:cs="Tahoma"/>
        </w:rPr>
        <w:t>:</w:t>
      </w:r>
      <w:r w:rsidR="00503B3E">
        <w:rPr>
          <w:rFonts w:ascii="Tahoma" w:hAnsi="Tahoma" w:cs="Tahoma"/>
        </w:rPr>
        <w:t xml:space="preserve"> </w:t>
      </w:r>
    </w:p>
    <w:p w14:paraId="194FFA52" w14:textId="77777777" w:rsidR="00503B3E" w:rsidRDefault="00503B3E" w:rsidP="007648A0">
      <w:pPr>
        <w:ind w:left="0"/>
        <w:rPr>
          <w:rFonts w:ascii="Tahoma" w:hAnsi="Tahoma" w:cs="Tahoma"/>
        </w:rPr>
      </w:pPr>
    </w:p>
    <w:p w14:paraId="194FFA53" w14:textId="09A589D9" w:rsidR="00503B3E" w:rsidRDefault="005A2AAE" w:rsidP="007648A0">
      <w:pPr>
        <w:ind w:left="0"/>
        <w:rPr>
          <w:rFonts w:ascii="Tahoma" w:hAnsi="Tahoma" w:cs="Tahoma"/>
        </w:rPr>
      </w:pPr>
      <w:r>
        <w:rPr>
          <w:rFonts w:ascii="Tahoma" w:hAnsi="Tahoma" w:cs="Tahoma"/>
        </w:rPr>
        <w:t>3.1 Provide</w:t>
      </w:r>
      <w:r w:rsidR="00503B3E">
        <w:rPr>
          <w:rFonts w:ascii="Tahoma" w:hAnsi="Tahoma" w:cs="Tahoma"/>
        </w:rPr>
        <w:t xml:space="preserve"> </w:t>
      </w:r>
      <w:r w:rsidR="00352462">
        <w:rPr>
          <w:rFonts w:ascii="Tahoma" w:hAnsi="Tahoma" w:cs="Tahoma"/>
        </w:rPr>
        <w:t xml:space="preserve">current </w:t>
      </w:r>
      <w:r w:rsidR="00503B3E">
        <w:rPr>
          <w:rFonts w:ascii="Tahoma" w:hAnsi="Tahoma" w:cs="Tahoma"/>
        </w:rPr>
        <w:t>completed Appendix A</w:t>
      </w:r>
      <w:r w:rsidR="002F26D2">
        <w:rPr>
          <w:rFonts w:ascii="Tahoma" w:hAnsi="Tahoma" w:cs="Tahoma"/>
        </w:rPr>
        <w:t>:</w:t>
      </w:r>
      <w:r w:rsidR="00503B3E">
        <w:rPr>
          <w:rFonts w:ascii="Tahoma" w:hAnsi="Tahoma" w:cs="Tahoma"/>
        </w:rPr>
        <w:t xml:space="preserve"> Evidence of Tenderer’s Personal Situation Declaration.</w:t>
      </w:r>
    </w:p>
    <w:p w14:paraId="194FFA54" w14:textId="77777777" w:rsidR="00503B3E" w:rsidRDefault="00503B3E" w:rsidP="007648A0">
      <w:pPr>
        <w:ind w:left="0"/>
        <w:rPr>
          <w:rFonts w:ascii="Tahoma" w:hAnsi="Tahoma" w:cs="Tahoma"/>
        </w:rPr>
      </w:pPr>
    </w:p>
    <w:p w14:paraId="194FFA55" w14:textId="5083661A" w:rsidR="00503B3E" w:rsidRDefault="00503B3E" w:rsidP="007648A0">
      <w:pPr>
        <w:ind w:left="0"/>
        <w:rPr>
          <w:rFonts w:ascii="Tahoma" w:hAnsi="Tahoma" w:cs="Tahoma"/>
        </w:rPr>
      </w:pPr>
      <w:r>
        <w:rPr>
          <w:rFonts w:ascii="Tahoma" w:hAnsi="Tahoma" w:cs="Tahoma"/>
        </w:rPr>
        <w:t>3.2 Provide evidence of E</w:t>
      </w:r>
      <w:r w:rsidR="002F26D2">
        <w:rPr>
          <w:rFonts w:ascii="Tahoma" w:hAnsi="Tahoma" w:cs="Tahoma"/>
        </w:rPr>
        <w:t>nrol</w:t>
      </w:r>
      <w:r>
        <w:rPr>
          <w:rFonts w:ascii="Tahoma" w:hAnsi="Tahoma" w:cs="Tahoma"/>
        </w:rPr>
        <w:t>ment on a Professional Trade or Register.</w:t>
      </w:r>
    </w:p>
    <w:p w14:paraId="194FFA56" w14:textId="77777777" w:rsidR="00503B3E" w:rsidRDefault="00503B3E" w:rsidP="007648A0">
      <w:pPr>
        <w:ind w:left="0"/>
        <w:rPr>
          <w:rFonts w:ascii="Tahoma" w:hAnsi="Tahoma" w:cs="Tahoma"/>
        </w:rPr>
      </w:pPr>
    </w:p>
    <w:p w14:paraId="194FFA57" w14:textId="0BD9ED0D" w:rsidR="00503B3E" w:rsidRDefault="00503B3E" w:rsidP="007648A0">
      <w:pPr>
        <w:ind w:left="0"/>
        <w:rPr>
          <w:rFonts w:ascii="Tahoma" w:hAnsi="Tahoma" w:cs="Tahoma"/>
        </w:rPr>
      </w:pPr>
      <w:r>
        <w:rPr>
          <w:rFonts w:ascii="Tahoma" w:hAnsi="Tahoma" w:cs="Tahoma"/>
        </w:rPr>
        <w:t>3.3a Demonstrate a T</w:t>
      </w:r>
      <w:r w:rsidR="00B503F1">
        <w:rPr>
          <w:rFonts w:ascii="Tahoma" w:hAnsi="Tahoma" w:cs="Tahoma"/>
        </w:rPr>
        <w:t>urnover of €</w:t>
      </w:r>
      <w:r w:rsidR="003E3EDE" w:rsidRPr="0075394D">
        <w:rPr>
          <w:rFonts w:ascii="Tahoma" w:hAnsi="Tahoma" w:cs="Tahoma"/>
        </w:rPr>
        <w:t>1</w:t>
      </w:r>
      <w:r w:rsidR="0075394D" w:rsidRPr="0075394D">
        <w:rPr>
          <w:rFonts w:ascii="Tahoma" w:hAnsi="Tahoma" w:cs="Tahoma"/>
        </w:rPr>
        <w:t>,0</w:t>
      </w:r>
      <w:r w:rsidR="00DA72FD" w:rsidRPr="0075394D">
        <w:rPr>
          <w:rFonts w:ascii="Tahoma" w:hAnsi="Tahoma" w:cs="Tahoma"/>
        </w:rPr>
        <w:t>0</w:t>
      </w:r>
      <w:r w:rsidR="00B503F1" w:rsidRPr="0075394D">
        <w:rPr>
          <w:rFonts w:ascii="Tahoma" w:hAnsi="Tahoma" w:cs="Tahoma"/>
        </w:rPr>
        <w:t>0</w:t>
      </w:r>
      <w:r w:rsidRPr="0075394D">
        <w:rPr>
          <w:rFonts w:ascii="Tahoma" w:hAnsi="Tahoma" w:cs="Tahoma"/>
        </w:rPr>
        <w:t>,000</w:t>
      </w:r>
      <w:r w:rsidR="00DA72FD">
        <w:rPr>
          <w:rFonts w:ascii="Tahoma" w:hAnsi="Tahoma" w:cs="Tahoma"/>
        </w:rPr>
        <w:t xml:space="preserve"> for the last financial year.</w:t>
      </w:r>
    </w:p>
    <w:p w14:paraId="194FFA58" w14:textId="77777777" w:rsidR="00503B3E" w:rsidRDefault="00503B3E" w:rsidP="007648A0">
      <w:pPr>
        <w:ind w:left="0"/>
        <w:rPr>
          <w:rFonts w:ascii="Tahoma" w:hAnsi="Tahoma" w:cs="Tahoma"/>
        </w:rPr>
      </w:pPr>
    </w:p>
    <w:p w14:paraId="194FFA59" w14:textId="6A6BCBDA" w:rsidR="00503B3E" w:rsidRDefault="00503B3E" w:rsidP="007648A0">
      <w:pPr>
        <w:ind w:left="0"/>
        <w:rPr>
          <w:rFonts w:ascii="Tahoma" w:hAnsi="Tahoma" w:cs="Tahoma"/>
        </w:rPr>
      </w:pPr>
      <w:r>
        <w:rPr>
          <w:rFonts w:ascii="Tahoma" w:hAnsi="Tahoma" w:cs="Tahoma"/>
        </w:rPr>
        <w:t xml:space="preserve">3.3b Provide a Bankers Letter </w:t>
      </w:r>
      <w:r w:rsidR="00AB41B6">
        <w:rPr>
          <w:rFonts w:ascii="Tahoma" w:hAnsi="Tahoma" w:cs="Tahoma"/>
        </w:rPr>
        <w:t xml:space="preserve">stating that the tenderers </w:t>
      </w:r>
      <w:r w:rsidR="005A2AAE">
        <w:rPr>
          <w:rFonts w:ascii="Tahoma" w:hAnsi="Tahoma" w:cs="Tahoma"/>
        </w:rPr>
        <w:t>principal</w:t>
      </w:r>
      <w:r w:rsidR="00AB41B6">
        <w:rPr>
          <w:rFonts w:ascii="Tahoma" w:hAnsi="Tahoma" w:cs="Tahoma"/>
        </w:rPr>
        <w:t xml:space="preserve"> account is in order.</w:t>
      </w:r>
    </w:p>
    <w:p w14:paraId="194FFA5A" w14:textId="77777777" w:rsidR="00EE742A" w:rsidRDefault="00EE742A" w:rsidP="007648A0">
      <w:pPr>
        <w:ind w:left="0"/>
        <w:rPr>
          <w:rFonts w:ascii="Tahoma" w:hAnsi="Tahoma" w:cs="Tahoma"/>
        </w:rPr>
      </w:pPr>
    </w:p>
    <w:p w14:paraId="194FFA5B" w14:textId="1D75D640" w:rsidR="00AB41B6" w:rsidRDefault="005A2AAE" w:rsidP="00151C70">
      <w:pPr>
        <w:ind w:left="450" w:hanging="450"/>
        <w:rPr>
          <w:rFonts w:ascii="Tahoma" w:hAnsi="Tahoma" w:cs="Tahoma"/>
        </w:rPr>
      </w:pPr>
      <w:r>
        <w:rPr>
          <w:rFonts w:ascii="Tahoma" w:hAnsi="Tahoma" w:cs="Tahoma"/>
        </w:rPr>
        <w:t>3.3f Provide</w:t>
      </w:r>
      <w:r w:rsidR="00AB41B6">
        <w:rPr>
          <w:rFonts w:ascii="Tahoma" w:hAnsi="Tahoma" w:cs="Tahoma"/>
        </w:rPr>
        <w:t xml:space="preserve"> evidence of Public Liability Insurance of € 6.5M per </w:t>
      </w:r>
      <w:r w:rsidR="00151C70">
        <w:rPr>
          <w:rFonts w:ascii="Tahoma" w:hAnsi="Tahoma" w:cs="Tahoma"/>
        </w:rPr>
        <w:t>t</w:t>
      </w:r>
      <w:r w:rsidR="00AB41B6">
        <w:rPr>
          <w:rFonts w:ascii="Tahoma" w:hAnsi="Tahoma" w:cs="Tahoma"/>
        </w:rPr>
        <w:t xml:space="preserve">he </w:t>
      </w:r>
      <w:r w:rsidR="00352462">
        <w:rPr>
          <w:rFonts w:ascii="Tahoma" w:hAnsi="Tahoma" w:cs="Tahoma"/>
        </w:rPr>
        <w:t>Vol</w:t>
      </w:r>
      <w:r w:rsidR="00151C70">
        <w:rPr>
          <w:rFonts w:ascii="Tahoma" w:hAnsi="Tahoma" w:cs="Tahoma"/>
        </w:rPr>
        <w:t xml:space="preserve">ume </w:t>
      </w:r>
      <w:r w:rsidR="00352462">
        <w:rPr>
          <w:rFonts w:ascii="Tahoma" w:hAnsi="Tahoma" w:cs="Tahoma"/>
        </w:rPr>
        <w:t xml:space="preserve">A, </w:t>
      </w:r>
      <w:r w:rsidR="00AB41B6">
        <w:rPr>
          <w:rFonts w:ascii="Tahoma" w:hAnsi="Tahoma" w:cs="Tahoma"/>
        </w:rPr>
        <w:t>Vol</w:t>
      </w:r>
      <w:r w:rsidR="00151C70">
        <w:rPr>
          <w:rFonts w:ascii="Tahoma" w:hAnsi="Tahoma" w:cs="Tahoma"/>
        </w:rPr>
        <w:t xml:space="preserve">ume </w:t>
      </w:r>
      <w:r w:rsidR="00AB41B6">
        <w:rPr>
          <w:rFonts w:ascii="Tahoma" w:hAnsi="Tahoma" w:cs="Tahoma"/>
        </w:rPr>
        <w:t xml:space="preserve">B and </w:t>
      </w:r>
      <w:r w:rsidR="00151C70">
        <w:rPr>
          <w:rFonts w:ascii="Tahoma" w:hAnsi="Tahoma" w:cs="Tahoma"/>
        </w:rPr>
        <w:t xml:space="preserve">the </w:t>
      </w:r>
      <w:r w:rsidR="00AB41B6">
        <w:rPr>
          <w:rFonts w:ascii="Tahoma" w:hAnsi="Tahoma" w:cs="Tahoma"/>
        </w:rPr>
        <w:t>ITT documents</w:t>
      </w:r>
      <w:r w:rsidR="00151C70">
        <w:rPr>
          <w:rFonts w:ascii="Tahoma" w:hAnsi="Tahoma" w:cs="Tahoma"/>
        </w:rPr>
        <w:t xml:space="preserve"> issued to all </w:t>
      </w:r>
      <w:r>
        <w:rPr>
          <w:rFonts w:ascii="Tahoma" w:hAnsi="Tahoma" w:cs="Tahoma"/>
        </w:rPr>
        <w:t>tenderers.</w:t>
      </w:r>
    </w:p>
    <w:p w14:paraId="194FFA5C" w14:textId="77777777" w:rsidR="00AB41B6" w:rsidRDefault="00AB41B6" w:rsidP="007648A0">
      <w:pPr>
        <w:ind w:left="0"/>
        <w:rPr>
          <w:rFonts w:ascii="Tahoma" w:hAnsi="Tahoma" w:cs="Tahoma"/>
        </w:rPr>
      </w:pPr>
    </w:p>
    <w:p w14:paraId="194FFA5D" w14:textId="77777777" w:rsidR="00151C70" w:rsidRDefault="00AB41B6" w:rsidP="00151C70">
      <w:pPr>
        <w:ind w:left="450" w:hanging="450"/>
        <w:rPr>
          <w:rFonts w:ascii="Tahoma" w:hAnsi="Tahoma" w:cs="Tahoma"/>
        </w:rPr>
      </w:pPr>
      <w:r>
        <w:rPr>
          <w:rFonts w:ascii="Tahoma" w:hAnsi="Tahoma" w:cs="Tahoma"/>
        </w:rPr>
        <w:t xml:space="preserve">3.3g Provide evidence of Employer’s Liability Insurance of € 13M per </w:t>
      </w:r>
      <w:r w:rsidR="00151C70">
        <w:rPr>
          <w:rFonts w:ascii="Tahoma" w:hAnsi="Tahoma" w:cs="Tahoma"/>
        </w:rPr>
        <w:t>the Volume A, Volume B and the ITT documents issued to all tenderers.</w:t>
      </w:r>
    </w:p>
    <w:p w14:paraId="194FFA5E" w14:textId="77777777" w:rsidR="00AB41B6" w:rsidRDefault="00AB41B6" w:rsidP="00151C70">
      <w:pPr>
        <w:ind w:left="0"/>
        <w:rPr>
          <w:rFonts w:ascii="Tahoma" w:hAnsi="Tahoma" w:cs="Tahoma"/>
        </w:rPr>
      </w:pPr>
    </w:p>
    <w:p w14:paraId="194FFA5F" w14:textId="77777777" w:rsidR="00AB41B6" w:rsidRPr="00D23D78" w:rsidRDefault="00AB41B6" w:rsidP="007648A0">
      <w:pPr>
        <w:ind w:left="0"/>
        <w:rPr>
          <w:rFonts w:ascii="Tahoma" w:hAnsi="Tahoma" w:cs="Tahoma"/>
        </w:rPr>
      </w:pPr>
      <w:r w:rsidRPr="00D23D78">
        <w:rPr>
          <w:rFonts w:ascii="Tahoma" w:hAnsi="Tahoma" w:cs="Tahoma"/>
        </w:rPr>
        <w:t xml:space="preserve">3.4a Provide a CV demonstrating that the contractor has the Management skills to manage the </w:t>
      </w:r>
    </w:p>
    <w:p w14:paraId="194FFA60" w14:textId="77777777" w:rsidR="00AB41B6" w:rsidRPr="00D23D78" w:rsidRDefault="00AB41B6" w:rsidP="007648A0">
      <w:pPr>
        <w:ind w:left="0"/>
        <w:rPr>
          <w:rFonts w:ascii="Tahoma" w:hAnsi="Tahoma" w:cs="Tahoma"/>
        </w:rPr>
      </w:pPr>
      <w:r w:rsidRPr="00D23D78">
        <w:rPr>
          <w:rFonts w:ascii="Tahoma" w:hAnsi="Tahoma" w:cs="Tahoma"/>
        </w:rPr>
        <w:t xml:space="preserve">       Project. </w:t>
      </w:r>
    </w:p>
    <w:p w14:paraId="194FFA67" w14:textId="77777777" w:rsidR="00C30FC0" w:rsidRPr="00D23D78" w:rsidRDefault="00C30FC0" w:rsidP="00AB41B6">
      <w:pPr>
        <w:ind w:left="0"/>
        <w:rPr>
          <w:rFonts w:ascii="Tahoma" w:hAnsi="Tahoma" w:cs="Tahoma"/>
        </w:rPr>
      </w:pPr>
    </w:p>
    <w:p w14:paraId="194FFA68" w14:textId="27E478E7" w:rsidR="00D45740" w:rsidRPr="00D23D78" w:rsidRDefault="005A2AAE" w:rsidP="00D45740">
      <w:pPr>
        <w:ind w:left="0"/>
        <w:rPr>
          <w:rFonts w:ascii="Tahoma" w:hAnsi="Tahoma" w:cs="Tahoma"/>
        </w:rPr>
      </w:pPr>
      <w:r w:rsidRPr="00D23D78">
        <w:rPr>
          <w:rFonts w:ascii="Tahoma" w:hAnsi="Tahoma" w:cs="Tahoma"/>
        </w:rPr>
        <w:t>3.4b Demonstrate</w:t>
      </w:r>
      <w:r w:rsidR="00D45740" w:rsidRPr="00D23D78">
        <w:rPr>
          <w:rFonts w:ascii="Tahoma" w:hAnsi="Tahoma" w:cs="Tahoma"/>
        </w:rPr>
        <w:t xml:space="preserve"> that </w:t>
      </w:r>
      <w:r w:rsidR="00151C70" w:rsidRPr="00D23D78">
        <w:rPr>
          <w:rFonts w:ascii="Tahoma" w:hAnsi="Tahoma" w:cs="Tahoma"/>
        </w:rPr>
        <w:t xml:space="preserve">both </w:t>
      </w:r>
      <w:r w:rsidR="00D45740" w:rsidRPr="00D23D78">
        <w:rPr>
          <w:rFonts w:ascii="Tahoma" w:hAnsi="Tahoma" w:cs="Tahoma"/>
        </w:rPr>
        <w:t xml:space="preserve">the Contractor and a </w:t>
      </w:r>
      <w:r w:rsidR="00DA72FD" w:rsidRPr="00D23D78">
        <w:rPr>
          <w:rFonts w:ascii="Tahoma" w:hAnsi="Tahoma" w:cs="Tahoma"/>
        </w:rPr>
        <w:t>N</w:t>
      </w:r>
      <w:r w:rsidR="00D45740" w:rsidRPr="00D23D78">
        <w:rPr>
          <w:rFonts w:ascii="Tahoma" w:hAnsi="Tahoma" w:cs="Tahoma"/>
        </w:rPr>
        <w:t xml:space="preserve">amed </w:t>
      </w:r>
      <w:r w:rsidR="00DA72FD" w:rsidRPr="00D23D78">
        <w:rPr>
          <w:rFonts w:ascii="Tahoma" w:hAnsi="Tahoma" w:cs="Tahoma"/>
        </w:rPr>
        <w:t>E</w:t>
      </w:r>
      <w:r w:rsidR="00D45740" w:rsidRPr="00D23D78">
        <w:rPr>
          <w:rFonts w:ascii="Tahoma" w:hAnsi="Tahoma" w:cs="Tahoma"/>
        </w:rPr>
        <w:t>mployee ha</w:t>
      </w:r>
      <w:r w:rsidR="00352462" w:rsidRPr="00D23D78">
        <w:rPr>
          <w:rFonts w:ascii="Tahoma" w:hAnsi="Tahoma" w:cs="Tahoma"/>
        </w:rPr>
        <w:t>ve</w:t>
      </w:r>
      <w:r w:rsidR="00D45740" w:rsidRPr="00D23D78">
        <w:rPr>
          <w:rFonts w:ascii="Tahoma" w:hAnsi="Tahoma" w:cs="Tahoma"/>
        </w:rPr>
        <w:t xml:space="preserve"> the necessary training and </w:t>
      </w:r>
    </w:p>
    <w:p w14:paraId="194FFA69" w14:textId="77777777" w:rsidR="00D45740" w:rsidRPr="00D23D78" w:rsidRDefault="00D45740" w:rsidP="00D45740">
      <w:pPr>
        <w:ind w:left="0"/>
        <w:rPr>
          <w:rFonts w:ascii="Tahoma" w:hAnsi="Tahoma" w:cs="Tahoma"/>
        </w:rPr>
      </w:pPr>
      <w:r w:rsidRPr="00D23D78">
        <w:rPr>
          <w:rFonts w:ascii="Tahoma" w:hAnsi="Tahoma" w:cs="Tahoma"/>
        </w:rPr>
        <w:t xml:space="preserve">       competence to safely operate the site and execute the works in accordance with current Safety </w:t>
      </w:r>
    </w:p>
    <w:p w14:paraId="194FFA6A" w14:textId="77777777" w:rsidR="00D45740" w:rsidRDefault="00D45740" w:rsidP="00D45740">
      <w:pPr>
        <w:ind w:left="0"/>
        <w:rPr>
          <w:rFonts w:ascii="Tahoma" w:hAnsi="Tahoma" w:cs="Tahoma"/>
        </w:rPr>
      </w:pPr>
      <w:r w:rsidRPr="00D23D78">
        <w:rPr>
          <w:rFonts w:ascii="Tahoma" w:hAnsi="Tahoma" w:cs="Tahoma"/>
        </w:rPr>
        <w:t xml:space="preserve">       Health and Welfare at Work (Construction) Regulations.</w:t>
      </w:r>
    </w:p>
    <w:p w14:paraId="40FD4C49" w14:textId="77777777" w:rsidR="00F63F52" w:rsidRDefault="00F63F52" w:rsidP="00D45740">
      <w:pPr>
        <w:ind w:left="0"/>
        <w:rPr>
          <w:rFonts w:ascii="Tahoma" w:hAnsi="Tahoma" w:cs="Tahoma"/>
        </w:rPr>
      </w:pPr>
    </w:p>
    <w:p w14:paraId="339E4CCA" w14:textId="75727002" w:rsidR="00F63F52" w:rsidRPr="00C00DD7" w:rsidRDefault="008830E8" w:rsidP="00D45740">
      <w:pPr>
        <w:ind w:left="0"/>
        <w:rPr>
          <w:rFonts w:ascii="Tahoma" w:hAnsi="Tahoma" w:cs="Tahoma"/>
          <w:color w:val="EE0000"/>
        </w:rPr>
      </w:pPr>
      <w:r w:rsidRPr="00211221">
        <w:rPr>
          <w:rFonts w:ascii="Tahoma" w:hAnsi="Tahoma" w:cs="Tahoma"/>
          <w:b/>
          <w:bCs/>
          <w:color w:val="EE0000"/>
        </w:rPr>
        <w:t>3.5</w:t>
      </w:r>
      <w:r>
        <w:rPr>
          <w:rFonts w:ascii="Tahoma" w:hAnsi="Tahoma" w:cs="Tahoma"/>
          <w:color w:val="EE0000"/>
        </w:rPr>
        <w:t xml:space="preserve"> Demonstrate</w:t>
      </w:r>
      <w:r w:rsidR="00C00DD7">
        <w:rPr>
          <w:rFonts w:ascii="Tahoma" w:hAnsi="Tahoma" w:cs="Tahoma"/>
          <w:color w:val="EE0000"/>
        </w:rPr>
        <w:t xml:space="preserve"> that either the </w:t>
      </w:r>
      <w:r w:rsidR="005E745B">
        <w:rPr>
          <w:rFonts w:ascii="Tahoma" w:hAnsi="Tahoma" w:cs="Tahoma"/>
          <w:color w:val="EE0000"/>
        </w:rPr>
        <w:t>C</w:t>
      </w:r>
      <w:r w:rsidR="00C00DD7">
        <w:rPr>
          <w:rFonts w:ascii="Tahoma" w:hAnsi="Tahoma" w:cs="Tahoma"/>
          <w:color w:val="EE0000"/>
        </w:rPr>
        <w:t xml:space="preserve">ontractor or a named subcontractor </w:t>
      </w:r>
      <w:r w:rsidR="00B458CE">
        <w:rPr>
          <w:rFonts w:ascii="Tahoma" w:hAnsi="Tahoma" w:cs="Tahoma"/>
          <w:color w:val="EE0000"/>
        </w:rPr>
        <w:t>has</w:t>
      </w:r>
      <w:r w:rsidR="00C00DD7">
        <w:rPr>
          <w:rFonts w:ascii="Tahoma" w:hAnsi="Tahoma" w:cs="Tahoma"/>
          <w:color w:val="EE0000"/>
        </w:rPr>
        <w:t xml:space="preserve"> carried out at least 2</w:t>
      </w:r>
      <w:r w:rsidR="00CF78C9">
        <w:rPr>
          <w:rFonts w:ascii="Tahoma" w:hAnsi="Tahoma" w:cs="Tahoma"/>
          <w:color w:val="EE0000"/>
        </w:rPr>
        <w:t>nr previous projects involving radio studio, broadcasting, specialist acoustic</w:t>
      </w:r>
      <w:r w:rsidR="004268C0">
        <w:rPr>
          <w:rFonts w:ascii="Tahoma" w:hAnsi="Tahoma" w:cs="Tahoma"/>
          <w:color w:val="EE0000"/>
        </w:rPr>
        <w:t xml:space="preserve"> proofed </w:t>
      </w:r>
      <w:r w:rsidR="002600AE">
        <w:rPr>
          <w:rFonts w:ascii="Tahoma" w:hAnsi="Tahoma" w:cs="Tahoma"/>
          <w:color w:val="EE0000"/>
        </w:rPr>
        <w:t>rooms</w:t>
      </w:r>
      <w:r w:rsidR="004268C0">
        <w:rPr>
          <w:rFonts w:ascii="Tahoma" w:hAnsi="Tahoma" w:cs="Tahoma"/>
          <w:color w:val="EE0000"/>
        </w:rPr>
        <w:t xml:space="preserve"> </w:t>
      </w:r>
      <w:r>
        <w:rPr>
          <w:rFonts w:ascii="Tahoma" w:hAnsi="Tahoma" w:cs="Tahoma"/>
          <w:color w:val="EE0000"/>
        </w:rPr>
        <w:t xml:space="preserve">in the past 7 years, </w:t>
      </w:r>
      <w:r w:rsidR="004268C0">
        <w:rPr>
          <w:rFonts w:ascii="Tahoma" w:hAnsi="Tahoma" w:cs="Tahoma"/>
          <w:color w:val="EE0000"/>
        </w:rPr>
        <w:t xml:space="preserve">similar </w:t>
      </w:r>
      <w:r w:rsidR="00211221">
        <w:rPr>
          <w:rFonts w:ascii="Tahoma" w:hAnsi="Tahoma" w:cs="Tahoma"/>
          <w:color w:val="EE0000"/>
        </w:rPr>
        <w:t>in</w:t>
      </w:r>
      <w:r w:rsidR="004268C0">
        <w:rPr>
          <w:rFonts w:ascii="Tahoma" w:hAnsi="Tahoma" w:cs="Tahoma"/>
          <w:color w:val="EE0000"/>
        </w:rPr>
        <w:t xml:space="preserve"> scale and nature of the works planned in Douglas Street Campus</w:t>
      </w:r>
      <w:r>
        <w:rPr>
          <w:rFonts w:ascii="Tahoma" w:hAnsi="Tahoma" w:cs="Tahoma"/>
          <w:color w:val="EE0000"/>
        </w:rPr>
        <w:t>.</w:t>
      </w:r>
      <w:r w:rsidR="005E745B">
        <w:rPr>
          <w:rFonts w:ascii="Tahoma" w:hAnsi="Tahoma" w:cs="Tahoma"/>
          <w:color w:val="EE0000"/>
        </w:rPr>
        <w:t xml:space="preserve"> Documentary evidence and references will be required to verify same. </w:t>
      </w:r>
      <w:r w:rsidR="0009475E">
        <w:rPr>
          <w:rFonts w:ascii="Tahoma" w:hAnsi="Tahoma" w:cs="Tahoma"/>
          <w:color w:val="EE0000"/>
        </w:rPr>
        <w:t xml:space="preserve">Failure to provide such evidence will result in the bidder being disqualified from the competition. </w:t>
      </w:r>
    </w:p>
    <w:p w14:paraId="00DC466E" w14:textId="77777777" w:rsidR="00D23D78" w:rsidRDefault="00D23D78" w:rsidP="00D45740">
      <w:pPr>
        <w:ind w:left="0"/>
        <w:rPr>
          <w:rFonts w:ascii="Tahoma" w:hAnsi="Tahoma" w:cs="Tahoma"/>
        </w:rPr>
      </w:pPr>
    </w:p>
    <w:p w14:paraId="194FFA6B" w14:textId="77777777" w:rsidR="00E34712" w:rsidRDefault="00E34712" w:rsidP="007648A0">
      <w:pPr>
        <w:ind w:left="0"/>
        <w:rPr>
          <w:rFonts w:ascii="Tahoma" w:hAnsi="Tahoma" w:cs="Tahoma"/>
        </w:rPr>
      </w:pPr>
    </w:p>
    <w:p w14:paraId="194FFA6C" w14:textId="77777777" w:rsidR="00037949" w:rsidRDefault="004A6205" w:rsidP="00037949">
      <w:pPr>
        <w:ind w:left="0"/>
        <w:rPr>
          <w:rFonts w:ascii="Tahoma" w:hAnsi="Tahoma" w:cs="Tahoma"/>
        </w:rPr>
      </w:pPr>
      <w:r>
        <w:rPr>
          <w:rFonts w:ascii="Tahoma" w:hAnsi="Tahoma" w:cs="Tahoma"/>
        </w:rPr>
        <w:t>S</w:t>
      </w:r>
      <w:r w:rsidR="00037949">
        <w:rPr>
          <w:rFonts w:ascii="Tahoma" w:hAnsi="Tahoma" w:cs="Tahoma"/>
        </w:rPr>
        <w:t xml:space="preserve">hould the Tenderer fail to meet any of the above criterion/minimum requirements </w:t>
      </w:r>
      <w:r>
        <w:rPr>
          <w:rFonts w:ascii="Tahoma" w:hAnsi="Tahoma" w:cs="Tahoma"/>
        </w:rPr>
        <w:t xml:space="preserve">within 7 days of receiving a written request to do so </w:t>
      </w:r>
      <w:r w:rsidR="00037949">
        <w:rPr>
          <w:rFonts w:ascii="Tahoma" w:hAnsi="Tahoma" w:cs="Tahoma"/>
        </w:rPr>
        <w:t>then the Employer will proceed to eliminate the Contractor and proceed to assess the next lowest tender.</w:t>
      </w:r>
    </w:p>
    <w:p w14:paraId="194FFA6D" w14:textId="77777777" w:rsidR="00037949" w:rsidRPr="004A6205" w:rsidRDefault="00037949" w:rsidP="00D45740">
      <w:pPr>
        <w:ind w:left="0"/>
        <w:rPr>
          <w:rFonts w:ascii="Tahoma" w:hAnsi="Tahoma" w:cs="Tahoma"/>
          <w:sz w:val="10"/>
          <w:szCs w:val="10"/>
        </w:rPr>
      </w:pPr>
    </w:p>
    <w:p w14:paraId="194FFA6E" w14:textId="625D8CC6" w:rsidR="00037949" w:rsidRDefault="00EF055B" w:rsidP="00D45740">
      <w:pPr>
        <w:ind w:left="0"/>
        <w:rPr>
          <w:rFonts w:ascii="Tahoma" w:hAnsi="Tahoma" w:cs="Tahoma"/>
        </w:rPr>
      </w:pPr>
      <w:r>
        <w:rPr>
          <w:rFonts w:ascii="Tahoma" w:hAnsi="Tahoma" w:cs="Tahoma"/>
        </w:rPr>
        <w:t>S</w:t>
      </w:r>
      <w:r w:rsidR="00037949">
        <w:rPr>
          <w:rFonts w:ascii="Tahoma" w:hAnsi="Tahoma" w:cs="Tahoma"/>
        </w:rPr>
        <w:t xml:space="preserve">hould the Tenderer demonstrate full compliance with </w:t>
      </w:r>
      <w:r w:rsidR="00655CAE">
        <w:rPr>
          <w:rFonts w:ascii="Tahoma" w:hAnsi="Tahoma" w:cs="Tahoma"/>
        </w:rPr>
        <w:t>all</w:t>
      </w:r>
      <w:r w:rsidR="00037949">
        <w:rPr>
          <w:rFonts w:ascii="Tahoma" w:hAnsi="Tahoma" w:cs="Tahoma"/>
        </w:rPr>
        <w:t xml:space="preserve"> the above criterion and provide </w:t>
      </w:r>
      <w:r w:rsidR="00352462">
        <w:rPr>
          <w:rFonts w:ascii="Tahoma" w:hAnsi="Tahoma" w:cs="Tahoma"/>
        </w:rPr>
        <w:t>a satisfactory</w:t>
      </w:r>
      <w:r w:rsidR="00037949">
        <w:rPr>
          <w:rFonts w:ascii="Tahoma" w:hAnsi="Tahoma" w:cs="Tahoma"/>
        </w:rPr>
        <w:t xml:space="preserve"> response to the Letter of Intent then a Letter of Acceptance will be issued by the Employer in accordance with the ITT.</w:t>
      </w:r>
    </w:p>
    <w:p w14:paraId="194FFA6F" w14:textId="77777777" w:rsidR="00A1012B" w:rsidRPr="004A6205" w:rsidRDefault="00A1012B" w:rsidP="00D45740">
      <w:pPr>
        <w:ind w:left="0"/>
        <w:rPr>
          <w:rFonts w:ascii="Tahoma" w:hAnsi="Tahoma" w:cs="Tahoma"/>
          <w:sz w:val="10"/>
          <w:szCs w:val="10"/>
        </w:rPr>
      </w:pPr>
    </w:p>
    <w:p w14:paraId="194FFA70" w14:textId="77777777" w:rsidR="00A1012B" w:rsidRDefault="00A1012B" w:rsidP="00D45740">
      <w:pPr>
        <w:ind w:left="0"/>
        <w:rPr>
          <w:rFonts w:ascii="Tahoma" w:hAnsi="Tahoma" w:cs="Tahoma"/>
        </w:rPr>
      </w:pPr>
      <w:r>
        <w:rPr>
          <w:rFonts w:ascii="Tahoma" w:hAnsi="Tahoma" w:cs="Tahoma"/>
        </w:rPr>
        <w:t>I/We (the Applicant) have read the above Declaration and confirm that we will provide the informat</w:t>
      </w:r>
      <w:r w:rsidR="004A6205">
        <w:rPr>
          <w:rFonts w:ascii="Tahoma" w:hAnsi="Tahoma" w:cs="Tahoma"/>
        </w:rPr>
        <w:t>ion as requested within the stip</w:t>
      </w:r>
      <w:r>
        <w:rPr>
          <w:rFonts w:ascii="Tahoma" w:hAnsi="Tahoma" w:cs="Tahoma"/>
        </w:rPr>
        <w:t>ulated timescale</w:t>
      </w:r>
      <w:r w:rsidR="004A6205">
        <w:rPr>
          <w:rFonts w:ascii="Tahoma" w:hAnsi="Tahoma" w:cs="Tahoma"/>
        </w:rPr>
        <w:t>:</w:t>
      </w:r>
    </w:p>
    <w:p w14:paraId="194FFA71" w14:textId="77777777" w:rsidR="00037949" w:rsidRDefault="00037949" w:rsidP="00D45740">
      <w:pPr>
        <w:ind w:left="0"/>
        <w:rPr>
          <w:rFonts w:ascii="Tahoma" w:hAnsi="Tahoma" w:cs="Tahoma"/>
        </w:rPr>
      </w:pPr>
    </w:p>
    <w:p w14:paraId="194FFA72" w14:textId="77777777" w:rsidR="00503B3E" w:rsidRDefault="004A6205" w:rsidP="007648A0">
      <w:pPr>
        <w:ind w:left="0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Signed:_</w:t>
      </w:r>
      <w:proofErr w:type="gramEnd"/>
      <w:r>
        <w:rPr>
          <w:rFonts w:ascii="Tahoma" w:hAnsi="Tahoma" w:cs="Tahoma"/>
        </w:rPr>
        <w:t xml:space="preserve">____________________________                                         </w:t>
      </w:r>
      <w:proofErr w:type="gramStart"/>
      <w:r>
        <w:rPr>
          <w:rFonts w:ascii="Tahoma" w:hAnsi="Tahoma" w:cs="Tahoma"/>
        </w:rPr>
        <w:t>Date:_</w:t>
      </w:r>
      <w:proofErr w:type="gramEnd"/>
      <w:r>
        <w:rPr>
          <w:rFonts w:ascii="Tahoma" w:hAnsi="Tahoma" w:cs="Tahoma"/>
        </w:rPr>
        <w:t>_____________________</w:t>
      </w:r>
    </w:p>
    <w:p w14:paraId="194FFA73" w14:textId="77777777" w:rsidR="004A6205" w:rsidRDefault="004A6205" w:rsidP="007648A0">
      <w:pPr>
        <w:ind w:left="0"/>
        <w:rPr>
          <w:rFonts w:ascii="Tahoma" w:hAnsi="Tahoma" w:cs="Tahoma"/>
        </w:rPr>
      </w:pPr>
    </w:p>
    <w:p w14:paraId="194FFA74" w14:textId="59812E85" w:rsidR="004A6205" w:rsidRDefault="004A6205" w:rsidP="007648A0">
      <w:pPr>
        <w:ind w:left="0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Name:_</w:t>
      </w:r>
      <w:proofErr w:type="gramEnd"/>
      <w:r>
        <w:rPr>
          <w:rFonts w:ascii="Tahoma" w:hAnsi="Tahoma" w:cs="Tahoma"/>
        </w:rPr>
        <w:t xml:space="preserve">____________________________ BLOCK CAPS.  </w:t>
      </w:r>
      <w:proofErr w:type="spellStart"/>
      <w:proofErr w:type="gramStart"/>
      <w:r>
        <w:rPr>
          <w:rFonts w:ascii="Tahoma" w:hAnsi="Tahoma" w:cs="Tahoma"/>
        </w:rPr>
        <w:t>Title:_</w:t>
      </w:r>
      <w:proofErr w:type="gramEnd"/>
      <w:r>
        <w:rPr>
          <w:rFonts w:ascii="Tahoma" w:hAnsi="Tahoma" w:cs="Tahoma"/>
        </w:rPr>
        <w:t>______________________BLOCK</w:t>
      </w:r>
      <w:proofErr w:type="spellEnd"/>
      <w:r>
        <w:rPr>
          <w:rFonts w:ascii="Tahoma" w:hAnsi="Tahoma" w:cs="Tahoma"/>
        </w:rPr>
        <w:t xml:space="preserve"> CAPS</w:t>
      </w:r>
    </w:p>
    <w:p w14:paraId="194FFA75" w14:textId="77777777" w:rsidR="00503B3E" w:rsidRPr="00467FCC" w:rsidRDefault="00503B3E" w:rsidP="00503B3E">
      <w:pPr>
        <w:ind w:left="720"/>
        <w:rPr>
          <w:rFonts w:ascii="Tahoma" w:hAnsi="Tahoma" w:cs="Tahoma"/>
        </w:rPr>
      </w:pPr>
    </w:p>
    <w:sectPr w:rsidR="00503B3E" w:rsidRPr="00467FCC" w:rsidSect="00285CDF">
      <w:headerReference w:type="default" r:id="rId11"/>
      <w:footerReference w:type="default" r:id="rId12"/>
      <w:pgSz w:w="11909" w:h="16834" w:code="9"/>
      <w:pgMar w:top="721" w:right="1440" w:bottom="1530" w:left="1140" w:header="720" w:footer="771" w:gutter="0"/>
      <w:pgNumType w:start="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FCDDD" w14:textId="77777777" w:rsidR="006A67E7" w:rsidRDefault="006A67E7">
      <w:r>
        <w:separator/>
      </w:r>
    </w:p>
  </w:endnote>
  <w:endnote w:type="continuationSeparator" w:id="0">
    <w:p w14:paraId="3415D5CF" w14:textId="77777777" w:rsidR="006A67E7" w:rsidRDefault="006A6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Roman 10pt">
    <w:altName w:val="Arial Rounded MT Bo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FFA7E" w14:textId="77777777" w:rsidR="0008351C" w:rsidRDefault="009D0289">
    <w:pPr>
      <w:pStyle w:val="Footer"/>
      <w:tabs>
        <w:tab w:val="clear" w:pos="4320"/>
        <w:tab w:val="clear" w:pos="8640"/>
        <w:tab w:val="left" w:pos="90"/>
        <w:tab w:val="center" w:pos="4770"/>
        <w:tab w:val="left" w:pos="8190"/>
      </w:tabs>
      <w:ind w:left="0" w:right="-178"/>
      <w:rPr>
        <w:rFonts w:ascii="Book Antiqua" w:hAnsi="Book Antiqua"/>
        <w:b/>
        <w:i/>
        <w:sz w:val="22"/>
      </w:rPr>
    </w:pPr>
    <w:r w:rsidRPr="008C7B5A">
      <w:rPr>
        <w:noProof/>
        <w:color w:val="7F7F7F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94FFA84" wp14:editId="194FFA85">
              <wp:simplePos x="0" y="0"/>
              <wp:positionH relativeFrom="column">
                <wp:posOffset>1270</wp:posOffset>
              </wp:positionH>
              <wp:positionV relativeFrom="paragraph">
                <wp:posOffset>635</wp:posOffset>
              </wp:positionV>
              <wp:extent cx="6120130" cy="0"/>
              <wp:effectExtent l="0" t="0" r="0" b="0"/>
              <wp:wrapNone/>
              <wp:docPr id="994080587" name="Line 3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6666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673B02D" id="Line 326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pt,.05pt" to="482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" o:allowincell="f" strokecolor="#666" strokeweight="1pt">
              <v:shadow color="#7f7f7f" opacity=".5" offset="1pt"/>
            </v:line>
          </w:pict>
        </mc:Fallback>
      </mc:AlternateContent>
    </w:r>
  </w:p>
  <w:p w14:paraId="194FFA7F" w14:textId="470571A4" w:rsidR="0008351C" w:rsidRPr="007B64D6" w:rsidRDefault="0008351C">
    <w:pPr>
      <w:pStyle w:val="Footer"/>
      <w:tabs>
        <w:tab w:val="clear" w:pos="4320"/>
        <w:tab w:val="clear" w:pos="8640"/>
        <w:tab w:val="left" w:pos="90"/>
        <w:tab w:val="center" w:pos="4770"/>
        <w:tab w:val="left" w:pos="8190"/>
      </w:tabs>
      <w:ind w:left="0" w:right="-178"/>
      <w:rPr>
        <w:rFonts w:ascii="Tahoma" w:hAnsi="Tahoma" w:cs="Tahoma"/>
      </w:rPr>
    </w:pPr>
    <w:r w:rsidRPr="007B64D6">
      <w:rPr>
        <w:rFonts w:ascii="Book Antiqua" w:hAnsi="Book Antiqua"/>
        <w:b/>
        <w:sz w:val="22"/>
      </w:rPr>
      <w:tab/>
    </w:r>
    <w:r w:rsidR="00AC6236">
      <w:rPr>
        <w:rFonts w:ascii="Tahoma" w:hAnsi="Tahoma" w:cs="Tahoma"/>
        <w:b/>
        <w:sz w:val="22"/>
      </w:rPr>
      <w:t>W</w:t>
    </w:r>
    <w:r w:rsidR="0051430C">
      <w:rPr>
        <w:rFonts w:ascii="Tahoma" w:hAnsi="Tahoma" w:cs="Tahoma"/>
        <w:b/>
        <w:sz w:val="22"/>
      </w:rPr>
      <w:t>23028</w:t>
    </w:r>
    <w:r w:rsidR="007B64D6">
      <w:rPr>
        <w:rFonts w:ascii="Tahoma" w:hAnsi="Tahoma" w:cs="Tahoma"/>
        <w:b/>
        <w:sz w:val="22"/>
      </w:rPr>
      <w:t xml:space="preserve"> </w:t>
    </w:r>
    <w:r w:rsidR="00C21CFB">
      <w:rPr>
        <w:rFonts w:ascii="Tahoma" w:hAnsi="Tahoma" w:cs="Tahoma"/>
        <w:b/>
        <w:sz w:val="22"/>
      </w:rPr>
      <w:t>SA Declaration</w:t>
    </w:r>
    <w:r w:rsidR="003E3EDE">
      <w:rPr>
        <w:rFonts w:ascii="Tahoma" w:hAnsi="Tahoma" w:cs="Tahoma"/>
        <w:b/>
        <w:sz w:val="22"/>
      </w:rPr>
      <w:t xml:space="preserve"> </w:t>
    </w:r>
    <w:r w:rsidR="007B64D6">
      <w:rPr>
        <w:rFonts w:ascii="Book Antiqua" w:hAnsi="Book Antiqua"/>
        <w:b/>
        <w:i/>
        <w:sz w:val="22"/>
      </w:rPr>
      <w:t xml:space="preserve">           </w:t>
    </w:r>
    <w:r w:rsidR="00DA72FD">
      <w:rPr>
        <w:rFonts w:ascii="Book Antiqua" w:hAnsi="Book Antiqua"/>
        <w:b/>
        <w:i/>
        <w:sz w:val="22"/>
      </w:rPr>
      <w:t xml:space="preserve">  </w:t>
    </w:r>
    <w:r w:rsidR="007B64D6">
      <w:rPr>
        <w:rFonts w:ascii="Book Antiqua" w:hAnsi="Book Antiqua"/>
        <w:b/>
        <w:i/>
        <w:sz w:val="22"/>
      </w:rPr>
      <w:t xml:space="preserve"> </w:t>
    </w:r>
    <w:r w:rsidR="007B64D6" w:rsidRPr="007B64D6">
      <w:rPr>
        <w:rFonts w:ascii="Tahoma" w:hAnsi="Tahoma" w:cs="Tahoma"/>
        <w:b/>
        <w:sz w:val="22"/>
      </w:rPr>
      <w:t>Page 1 of 1</w:t>
    </w:r>
    <w:r w:rsidR="007B64D6">
      <w:rPr>
        <w:rFonts w:ascii="Tahoma" w:hAnsi="Tahoma" w:cs="Tahoma"/>
        <w:b/>
        <w:sz w:val="22"/>
      </w:rPr>
      <w:t xml:space="preserve">                              </w:t>
    </w:r>
    <w:r w:rsidR="005E5241">
      <w:rPr>
        <w:rFonts w:ascii="Tahoma" w:hAnsi="Tahoma" w:cs="Tahoma"/>
        <w:b/>
        <w:sz w:val="22"/>
      </w:rPr>
      <w:t>7</w:t>
    </w:r>
    <w:r w:rsidR="005E5241" w:rsidRPr="005E5241">
      <w:rPr>
        <w:rFonts w:ascii="Tahoma" w:hAnsi="Tahoma" w:cs="Tahoma"/>
        <w:b/>
        <w:sz w:val="22"/>
        <w:vertAlign w:val="superscript"/>
      </w:rPr>
      <w:t>th</w:t>
    </w:r>
    <w:r w:rsidR="005E5241">
      <w:rPr>
        <w:rFonts w:ascii="Tahoma" w:hAnsi="Tahoma" w:cs="Tahoma"/>
        <w:b/>
        <w:sz w:val="22"/>
      </w:rPr>
      <w:t xml:space="preserve"> August</w:t>
    </w:r>
    <w:r w:rsidR="00AA5907">
      <w:rPr>
        <w:rFonts w:ascii="Tahoma" w:hAnsi="Tahoma" w:cs="Tahoma"/>
        <w:b/>
        <w:sz w:val="22"/>
      </w:rPr>
      <w:t xml:space="preserve"> </w:t>
    </w:r>
    <w:r w:rsidR="007B64D6">
      <w:rPr>
        <w:rFonts w:ascii="Tahoma" w:hAnsi="Tahoma" w:cs="Tahoma"/>
        <w:b/>
        <w:sz w:val="22"/>
      </w:rPr>
      <w:t>20</w:t>
    </w:r>
    <w:r w:rsidR="00DA72FD">
      <w:rPr>
        <w:rFonts w:ascii="Tahoma" w:hAnsi="Tahoma" w:cs="Tahoma"/>
        <w:b/>
        <w:sz w:val="22"/>
      </w:rPr>
      <w:t>2</w:t>
    </w:r>
    <w:r w:rsidR="002A48C3">
      <w:rPr>
        <w:rFonts w:ascii="Tahoma" w:hAnsi="Tahoma" w:cs="Tahoma"/>
        <w:b/>
        <w:sz w:val="22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E4043" w14:textId="77777777" w:rsidR="006A67E7" w:rsidRDefault="006A67E7">
      <w:r>
        <w:separator/>
      </w:r>
    </w:p>
  </w:footnote>
  <w:footnote w:type="continuationSeparator" w:id="0">
    <w:p w14:paraId="36076C11" w14:textId="77777777" w:rsidR="006A67E7" w:rsidRDefault="006A6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FFA7C" w14:textId="77142E79" w:rsidR="00454190" w:rsidRDefault="009D0289" w:rsidP="00030C3F">
    <w:pPr>
      <w:pStyle w:val="Header"/>
      <w:tabs>
        <w:tab w:val="clear" w:pos="4320"/>
        <w:tab w:val="clear" w:pos="8640"/>
        <w:tab w:val="center" w:pos="4664"/>
      </w:tabs>
      <w:ind w:left="0"/>
      <w:rPr>
        <w:rFonts w:ascii="Tahoma" w:hAnsi="Tahoma" w:cs="Tahoma"/>
        <w:noProof/>
        <w:sz w:val="32"/>
        <w:szCs w:val="32"/>
        <w:lang w:val="en-US" w:eastAsia="zh-TW"/>
      </w:rPr>
    </w:pPr>
    <w:r w:rsidRPr="0008351C">
      <w:rPr>
        <w:rFonts w:ascii="Tahoma" w:hAnsi="Tahoma" w:cs="Tahoma"/>
        <w:noProof/>
        <w:sz w:val="32"/>
        <w:szCs w:val="32"/>
        <w:lang w:val="en-US" w:eastAsia="zh-TW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94FFA80" wp14:editId="194FFA81">
              <wp:simplePos x="0" y="0"/>
              <wp:positionH relativeFrom="column">
                <wp:posOffset>2965450</wp:posOffset>
              </wp:positionH>
              <wp:positionV relativeFrom="paragraph">
                <wp:posOffset>-368300</wp:posOffset>
              </wp:positionV>
              <wp:extent cx="2927985" cy="880110"/>
              <wp:effectExtent l="0" t="0" r="0" b="0"/>
              <wp:wrapNone/>
              <wp:docPr id="457691984" name="Text Box 3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27985" cy="8801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>
                        <a:solidFill>
                          <a:srgbClr val="FFFFFF"/>
                        </a:solidFill>
                        <a:prstDash val="dash"/>
                        <a:miter lim="800000"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194FFA86" w14:textId="2C7115C8" w:rsidR="0008351C" w:rsidRDefault="0008351C"/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4FFA80" id="_x0000_t202" coordsize="21600,21600" o:spt="202" path="m,l,21600r21600,l21600,xe">
              <v:stroke joinstyle="miter"/>
              <v:path gradientshapeok="t" o:connecttype="rect"/>
            </v:shapetype>
            <v:shape id="Text Box 387" o:spid="_x0000_s1026" type="#_x0000_t202" style="position:absolute;margin-left:233.5pt;margin-top:-29pt;width:230.55pt;height:69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" strokecolor="white" strokeweight="1pt">
              <v:stroke dashstyle="dash"/>
              <v:shadow color="#868686"/>
              <v:textbox style="mso-fit-shape-to-text:t">
                <w:txbxContent>
                  <w:p w14:paraId="194FFA86" w14:textId="2C7115C8" w:rsidR="0008351C" w:rsidRDefault="0008351C"/>
                </w:txbxContent>
              </v:textbox>
            </v:shape>
          </w:pict>
        </mc:Fallback>
      </mc:AlternateContent>
    </w:r>
    <w:r w:rsidR="000B49D1">
      <w:rPr>
        <w:rFonts w:ascii="Tahoma" w:hAnsi="Tahoma" w:cs="Tahoma"/>
        <w:noProof/>
        <w:sz w:val="32"/>
        <w:szCs w:val="32"/>
        <w:lang w:val="en-US" w:eastAsia="zh-TW"/>
      </w:rPr>
      <w:t>CORK COLLEGE OF FET</w:t>
    </w:r>
    <w:r w:rsidR="00A87BB0">
      <w:rPr>
        <w:rFonts w:ascii="Tahoma" w:hAnsi="Tahoma" w:cs="Tahoma"/>
        <w:noProof/>
        <w:sz w:val="32"/>
        <w:szCs w:val="32"/>
        <w:lang w:val="en-US" w:eastAsia="zh-TW"/>
      </w:rPr>
      <w:t xml:space="preserve"> -</w:t>
    </w:r>
  </w:p>
  <w:p w14:paraId="7BD5DC8A" w14:textId="192A068B" w:rsidR="00491410" w:rsidRDefault="00D542A0" w:rsidP="00491410">
    <w:pPr>
      <w:pStyle w:val="Header"/>
      <w:tabs>
        <w:tab w:val="clear" w:pos="4320"/>
        <w:tab w:val="clear" w:pos="8640"/>
        <w:tab w:val="center" w:pos="4664"/>
      </w:tabs>
      <w:ind w:left="0"/>
      <w:rPr>
        <w:rFonts w:ascii="Tahoma" w:hAnsi="Tahoma" w:cs="Tahoma"/>
        <w:noProof/>
        <w:sz w:val="32"/>
        <w:szCs w:val="32"/>
        <w:lang w:val="en-US" w:eastAsia="zh-TW"/>
      </w:rPr>
    </w:pPr>
    <w:r>
      <w:rPr>
        <w:rFonts w:ascii="Tahoma" w:hAnsi="Tahoma" w:cs="Tahoma"/>
        <w:noProof/>
        <w:sz w:val="32"/>
        <w:szCs w:val="32"/>
        <w:lang w:val="en-US" w:eastAsia="zh-TW"/>
      </w:rPr>
      <w:t>Douglas Street</w:t>
    </w:r>
    <w:r w:rsidR="00AF6697">
      <w:rPr>
        <w:rFonts w:ascii="Tahoma" w:hAnsi="Tahoma" w:cs="Tahoma"/>
        <w:noProof/>
        <w:sz w:val="32"/>
        <w:szCs w:val="32"/>
        <w:lang w:val="en-US" w:eastAsia="zh-TW"/>
      </w:rPr>
      <w:t xml:space="preserve"> CAMPUS</w:t>
    </w:r>
    <w:r w:rsidR="00A87BB0">
      <w:rPr>
        <w:rFonts w:ascii="Tahoma" w:hAnsi="Tahoma" w:cs="Tahoma"/>
        <w:noProof/>
        <w:sz w:val="32"/>
        <w:szCs w:val="32"/>
        <w:lang w:val="en-US" w:eastAsia="zh-TW"/>
      </w:rPr>
      <w:t>.</w:t>
    </w:r>
  </w:p>
  <w:p w14:paraId="194FFA7D" w14:textId="77777777" w:rsidR="0008351C" w:rsidRPr="0027540D" w:rsidRDefault="009D0289" w:rsidP="0027540D">
    <w:pPr>
      <w:pStyle w:val="Header"/>
      <w:rPr>
        <w:rFonts w:ascii="Tahoma" w:hAnsi="Tahoma" w:cs="Tahoma"/>
        <w:sz w:val="32"/>
        <w:szCs w:val="32"/>
      </w:rPr>
    </w:pPr>
    <w:r w:rsidRPr="008C7B5A">
      <w:rPr>
        <w:noProof/>
        <w:color w:val="7F7F7F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94FFA82" wp14:editId="194FFA83">
              <wp:simplePos x="0" y="0"/>
              <wp:positionH relativeFrom="column">
                <wp:posOffset>1270</wp:posOffset>
              </wp:positionH>
              <wp:positionV relativeFrom="paragraph">
                <wp:posOffset>119380</wp:posOffset>
              </wp:positionV>
              <wp:extent cx="5972175" cy="9525"/>
              <wp:effectExtent l="0" t="0" r="0" b="0"/>
              <wp:wrapNone/>
              <wp:docPr id="784274639" name="Straight Connecto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72175" cy="9525"/>
                      </a:xfrm>
                      <a:prstGeom prst="line">
                        <a:avLst/>
                      </a:prstGeom>
                      <a:noFill/>
                      <a:ln w="12700" algn="ctr">
                        <a:solidFill>
                          <a:srgbClr val="6666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1653F26" id="Straight Connector 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pt,9.4pt" to="470.3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" strokecolor="#666" strokeweight="1pt">
              <v:shadow color="#7f7f7f" opacity=".5" offset="1pt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C3DD5"/>
    <w:multiLevelType w:val="multilevel"/>
    <w:tmpl w:val="B986C02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56D3AD2"/>
    <w:multiLevelType w:val="multilevel"/>
    <w:tmpl w:val="9D5C4C96"/>
    <w:lvl w:ilvl="0">
      <w:start w:val="4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1986"/>
        </w:tabs>
        <w:ind w:left="1986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72"/>
        </w:tabs>
        <w:ind w:left="33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698"/>
        </w:tabs>
        <w:ind w:left="46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384"/>
        </w:tabs>
        <w:ind w:left="63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10"/>
        </w:tabs>
        <w:ind w:left="77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396"/>
        </w:tabs>
        <w:ind w:left="93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722"/>
        </w:tabs>
        <w:ind w:left="107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08"/>
        </w:tabs>
        <w:ind w:left="12408" w:hanging="1800"/>
      </w:pPr>
      <w:rPr>
        <w:rFonts w:hint="default"/>
      </w:rPr>
    </w:lvl>
  </w:abstractNum>
  <w:abstractNum w:abstractNumId="2" w15:restartNumberingAfterBreak="0">
    <w:nsid w:val="18C86C88"/>
    <w:multiLevelType w:val="hybridMultilevel"/>
    <w:tmpl w:val="9D6CCC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6A0F10"/>
    <w:multiLevelType w:val="multilevel"/>
    <w:tmpl w:val="2006C97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986"/>
        </w:tabs>
        <w:ind w:left="1986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12"/>
        </w:tabs>
        <w:ind w:left="36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58"/>
        </w:tabs>
        <w:ind w:left="50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64"/>
        </w:tabs>
        <w:ind w:left="68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310"/>
        </w:tabs>
        <w:ind w:left="8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116"/>
        </w:tabs>
        <w:ind w:left="101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62"/>
        </w:tabs>
        <w:ind w:left="11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68"/>
        </w:tabs>
        <w:ind w:left="13368" w:hanging="1800"/>
      </w:pPr>
      <w:rPr>
        <w:rFonts w:hint="default"/>
      </w:rPr>
    </w:lvl>
  </w:abstractNum>
  <w:abstractNum w:abstractNumId="4" w15:restartNumberingAfterBreak="0">
    <w:nsid w:val="5051038B"/>
    <w:multiLevelType w:val="multilevel"/>
    <w:tmpl w:val="1818A134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986"/>
        </w:tabs>
        <w:ind w:left="1986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12"/>
        </w:tabs>
        <w:ind w:left="36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58"/>
        </w:tabs>
        <w:ind w:left="50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64"/>
        </w:tabs>
        <w:ind w:left="68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310"/>
        </w:tabs>
        <w:ind w:left="8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116"/>
        </w:tabs>
        <w:ind w:left="101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62"/>
        </w:tabs>
        <w:ind w:left="11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68"/>
        </w:tabs>
        <w:ind w:left="13368" w:hanging="1800"/>
      </w:pPr>
      <w:rPr>
        <w:rFonts w:hint="default"/>
      </w:rPr>
    </w:lvl>
  </w:abstractNum>
  <w:abstractNum w:abstractNumId="5" w15:restartNumberingAfterBreak="0">
    <w:nsid w:val="516251AA"/>
    <w:multiLevelType w:val="multilevel"/>
    <w:tmpl w:val="3A680C1A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6"/>
        </w:tabs>
        <w:ind w:left="1986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72"/>
        </w:tabs>
        <w:ind w:left="33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698"/>
        </w:tabs>
        <w:ind w:left="46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384"/>
        </w:tabs>
        <w:ind w:left="63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10"/>
        </w:tabs>
        <w:ind w:left="77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396"/>
        </w:tabs>
        <w:ind w:left="93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722"/>
        </w:tabs>
        <w:ind w:left="107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08"/>
        </w:tabs>
        <w:ind w:left="12408" w:hanging="1800"/>
      </w:pPr>
      <w:rPr>
        <w:rFonts w:hint="default"/>
      </w:rPr>
    </w:lvl>
  </w:abstractNum>
  <w:abstractNum w:abstractNumId="6" w15:restartNumberingAfterBreak="0">
    <w:nsid w:val="527771ED"/>
    <w:multiLevelType w:val="hybridMultilevel"/>
    <w:tmpl w:val="AF04C548"/>
    <w:lvl w:ilvl="0" w:tplc="177EA5D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FB1488"/>
    <w:multiLevelType w:val="multilevel"/>
    <w:tmpl w:val="95F2E256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86"/>
        </w:tabs>
        <w:ind w:left="1986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12"/>
        </w:tabs>
        <w:ind w:left="36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58"/>
        </w:tabs>
        <w:ind w:left="50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64"/>
        </w:tabs>
        <w:ind w:left="68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310"/>
        </w:tabs>
        <w:ind w:left="8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116"/>
        </w:tabs>
        <w:ind w:left="101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62"/>
        </w:tabs>
        <w:ind w:left="11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68"/>
        </w:tabs>
        <w:ind w:left="13368" w:hanging="1800"/>
      </w:pPr>
      <w:rPr>
        <w:rFonts w:hint="default"/>
      </w:rPr>
    </w:lvl>
  </w:abstractNum>
  <w:abstractNum w:abstractNumId="8" w15:restartNumberingAfterBreak="0">
    <w:nsid w:val="6D5063B2"/>
    <w:multiLevelType w:val="multilevel"/>
    <w:tmpl w:val="F8FEDE7E"/>
    <w:lvl w:ilvl="0">
      <w:numFmt w:val="decimal"/>
      <w:lvlText w:val="%1.0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B221F9F"/>
    <w:multiLevelType w:val="multilevel"/>
    <w:tmpl w:val="964EA1C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986"/>
        </w:tabs>
        <w:ind w:left="1986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12"/>
        </w:tabs>
        <w:ind w:left="36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58"/>
        </w:tabs>
        <w:ind w:left="50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64"/>
        </w:tabs>
        <w:ind w:left="68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310"/>
        </w:tabs>
        <w:ind w:left="8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116"/>
        </w:tabs>
        <w:ind w:left="101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62"/>
        </w:tabs>
        <w:ind w:left="11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68"/>
        </w:tabs>
        <w:ind w:left="13368" w:hanging="1800"/>
      </w:pPr>
      <w:rPr>
        <w:rFonts w:hint="default"/>
      </w:rPr>
    </w:lvl>
  </w:abstractNum>
  <w:num w:numId="1" w16cid:durableId="985203461">
    <w:abstractNumId w:val="3"/>
  </w:num>
  <w:num w:numId="2" w16cid:durableId="51317956">
    <w:abstractNumId w:val="4"/>
  </w:num>
  <w:num w:numId="3" w16cid:durableId="1949502260">
    <w:abstractNumId w:val="9"/>
  </w:num>
  <w:num w:numId="4" w16cid:durableId="218712910">
    <w:abstractNumId w:val="1"/>
  </w:num>
  <w:num w:numId="5" w16cid:durableId="752051115">
    <w:abstractNumId w:val="5"/>
  </w:num>
  <w:num w:numId="6" w16cid:durableId="1594705841">
    <w:abstractNumId w:val="7"/>
  </w:num>
  <w:num w:numId="7" w16cid:durableId="270015290">
    <w:abstractNumId w:val="0"/>
  </w:num>
  <w:num w:numId="8" w16cid:durableId="1227451847">
    <w:abstractNumId w:val="2"/>
  </w:num>
  <w:num w:numId="9" w16cid:durableId="1036275699">
    <w:abstractNumId w:val="8"/>
  </w:num>
  <w:num w:numId="10" w16cid:durableId="152197205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742"/>
    <w:rsid w:val="00000B14"/>
    <w:rsid w:val="00003F80"/>
    <w:rsid w:val="00030C3F"/>
    <w:rsid w:val="00032694"/>
    <w:rsid w:val="00037949"/>
    <w:rsid w:val="0008351C"/>
    <w:rsid w:val="0009475E"/>
    <w:rsid w:val="000A6354"/>
    <w:rsid w:val="000B49D1"/>
    <w:rsid w:val="000D3BB4"/>
    <w:rsid w:val="000F504B"/>
    <w:rsid w:val="00110C6E"/>
    <w:rsid w:val="00114874"/>
    <w:rsid w:val="0013542E"/>
    <w:rsid w:val="00146E1C"/>
    <w:rsid w:val="00151C70"/>
    <w:rsid w:val="00153B32"/>
    <w:rsid w:val="00211221"/>
    <w:rsid w:val="002600AE"/>
    <w:rsid w:val="0027540D"/>
    <w:rsid w:val="00285CDF"/>
    <w:rsid w:val="002A48C3"/>
    <w:rsid w:val="002F26D2"/>
    <w:rsid w:val="00313151"/>
    <w:rsid w:val="00336A66"/>
    <w:rsid w:val="00352462"/>
    <w:rsid w:val="003D1EFC"/>
    <w:rsid w:val="003E3EDE"/>
    <w:rsid w:val="003F5F7C"/>
    <w:rsid w:val="00411AFF"/>
    <w:rsid w:val="00414CE0"/>
    <w:rsid w:val="0042280A"/>
    <w:rsid w:val="004268C0"/>
    <w:rsid w:val="00434CE0"/>
    <w:rsid w:val="00454190"/>
    <w:rsid w:val="00465D84"/>
    <w:rsid w:val="00467FCC"/>
    <w:rsid w:val="00491410"/>
    <w:rsid w:val="004935F8"/>
    <w:rsid w:val="004A6205"/>
    <w:rsid w:val="004F4E18"/>
    <w:rsid w:val="00503B3E"/>
    <w:rsid w:val="00505708"/>
    <w:rsid w:val="0051430C"/>
    <w:rsid w:val="005222A6"/>
    <w:rsid w:val="005511B3"/>
    <w:rsid w:val="005A2AAE"/>
    <w:rsid w:val="005C777F"/>
    <w:rsid w:val="005D714A"/>
    <w:rsid w:val="005E5241"/>
    <w:rsid w:val="005E745B"/>
    <w:rsid w:val="005F2140"/>
    <w:rsid w:val="0062675F"/>
    <w:rsid w:val="006355A6"/>
    <w:rsid w:val="00655CAE"/>
    <w:rsid w:val="0067228C"/>
    <w:rsid w:val="0068365F"/>
    <w:rsid w:val="006979F1"/>
    <w:rsid w:val="006A5CCD"/>
    <w:rsid w:val="006A67E7"/>
    <w:rsid w:val="006B0715"/>
    <w:rsid w:val="006C31F8"/>
    <w:rsid w:val="006D1E5A"/>
    <w:rsid w:val="00705EBA"/>
    <w:rsid w:val="00746A09"/>
    <w:rsid w:val="0075394D"/>
    <w:rsid w:val="007648A0"/>
    <w:rsid w:val="00794B89"/>
    <w:rsid w:val="007B64D6"/>
    <w:rsid w:val="007C3EC8"/>
    <w:rsid w:val="00805596"/>
    <w:rsid w:val="00825982"/>
    <w:rsid w:val="0084759C"/>
    <w:rsid w:val="00855F74"/>
    <w:rsid w:val="00865509"/>
    <w:rsid w:val="008830E8"/>
    <w:rsid w:val="008A6687"/>
    <w:rsid w:val="008B5D62"/>
    <w:rsid w:val="008C7B5A"/>
    <w:rsid w:val="008E6DC4"/>
    <w:rsid w:val="008E756B"/>
    <w:rsid w:val="009359C0"/>
    <w:rsid w:val="00936B42"/>
    <w:rsid w:val="00942E44"/>
    <w:rsid w:val="00975C52"/>
    <w:rsid w:val="009A5D7B"/>
    <w:rsid w:val="009A7E2A"/>
    <w:rsid w:val="009B02CA"/>
    <w:rsid w:val="009D0289"/>
    <w:rsid w:val="009D0B1A"/>
    <w:rsid w:val="009D1EA8"/>
    <w:rsid w:val="00A00826"/>
    <w:rsid w:val="00A0329A"/>
    <w:rsid w:val="00A05EFD"/>
    <w:rsid w:val="00A1012B"/>
    <w:rsid w:val="00A12E71"/>
    <w:rsid w:val="00A703A5"/>
    <w:rsid w:val="00A85742"/>
    <w:rsid w:val="00A87BB0"/>
    <w:rsid w:val="00A9477F"/>
    <w:rsid w:val="00AA5907"/>
    <w:rsid w:val="00AB41B6"/>
    <w:rsid w:val="00AC6236"/>
    <w:rsid w:val="00AF6697"/>
    <w:rsid w:val="00B13D3E"/>
    <w:rsid w:val="00B458CE"/>
    <w:rsid w:val="00B503F1"/>
    <w:rsid w:val="00B66D26"/>
    <w:rsid w:val="00B774C8"/>
    <w:rsid w:val="00BA5A37"/>
    <w:rsid w:val="00BF0FCE"/>
    <w:rsid w:val="00C00DD7"/>
    <w:rsid w:val="00C21CFB"/>
    <w:rsid w:val="00C25209"/>
    <w:rsid w:val="00C252A3"/>
    <w:rsid w:val="00C26671"/>
    <w:rsid w:val="00C30FC0"/>
    <w:rsid w:val="00C343A8"/>
    <w:rsid w:val="00C35AEC"/>
    <w:rsid w:val="00C36C61"/>
    <w:rsid w:val="00CD6F9E"/>
    <w:rsid w:val="00CF78C9"/>
    <w:rsid w:val="00D22475"/>
    <w:rsid w:val="00D23D78"/>
    <w:rsid w:val="00D30920"/>
    <w:rsid w:val="00D45740"/>
    <w:rsid w:val="00D542A0"/>
    <w:rsid w:val="00D84EB5"/>
    <w:rsid w:val="00D8510C"/>
    <w:rsid w:val="00D946D9"/>
    <w:rsid w:val="00DA2963"/>
    <w:rsid w:val="00DA62C5"/>
    <w:rsid w:val="00DA72FD"/>
    <w:rsid w:val="00DD6CF2"/>
    <w:rsid w:val="00E076AD"/>
    <w:rsid w:val="00E34712"/>
    <w:rsid w:val="00E57495"/>
    <w:rsid w:val="00E60F85"/>
    <w:rsid w:val="00E77A36"/>
    <w:rsid w:val="00EA5B96"/>
    <w:rsid w:val="00EA718C"/>
    <w:rsid w:val="00EE742A"/>
    <w:rsid w:val="00EF055B"/>
    <w:rsid w:val="00F0678A"/>
    <w:rsid w:val="00F21F22"/>
    <w:rsid w:val="00F32051"/>
    <w:rsid w:val="00F63F52"/>
    <w:rsid w:val="00F91467"/>
    <w:rsid w:val="00FE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4FFA4D"/>
  <w15:chartTrackingRefBased/>
  <w15:docId w15:val="{48D06B48-F48D-4281-91CF-C411704E2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ind w:left="624"/>
    </w:pPr>
    <w:rPr>
      <w:rFonts w:ascii="Arial" w:hAnsi="Arial"/>
      <w:lang w:val="en-IE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Book Antiqua" w:hAnsi="Book Antiqua"/>
      <w:b/>
      <w:bCs/>
      <w:noProof/>
      <w:sz w:val="52"/>
    </w:rPr>
  </w:style>
  <w:style w:type="paragraph" w:styleId="Heading3">
    <w:name w:val="heading 3"/>
    <w:basedOn w:val="Normal"/>
    <w:next w:val="Normal"/>
    <w:qFormat/>
    <w:pPr>
      <w:keepNext/>
      <w:ind w:left="0" w:firstLine="624"/>
      <w:outlineLvl w:val="2"/>
    </w:pPr>
    <w:rPr>
      <w:rFonts w:ascii="Book Antiqua" w:hAnsi="Book Antiqua"/>
      <w:b/>
      <w:bCs/>
      <w:noProof/>
      <w:sz w:val="36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Book Antiqua" w:hAnsi="Book Antiqua"/>
      <w:b/>
      <w:bCs/>
      <w:noProof/>
      <w:sz w:val="44"/>
    </w:rPr>
  </w:style>
  <w:style w:type="paragraph" w:styleId="Heading5">
    <w:name w:val="heading 5"/>
    <w:basedOn w:val="Normal"/>
    <w:next w:val="Normal"/>
    <w:qFormat/>
    <w:pPr>
      <w:keepNext/>
      <w:tabs>
        <w:tab w:val="left" w:pos="850"/>
        <w:tab w:val="left" w:pos="2659"/>
        <w:tab w:val="left" w:pos="3055"/>
        <w:tab w:val="left" w:pos="4718"/>
        <w:tab w:val="left" w:pos="5114"/>
      </w:tabs>
      <w:suppressAutoHyphens/>
      <w:spacing w:line="360" w:lineRule="auto"/>
      <w:ind w:left="426" w:right="284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keepNext/>
      <w:tabs>
        <w:tab w:val="left" w:pos="567"/>
        <w:tab w:val="left" w:pos="2410"/>
        <w:tab w:val="left" w:pos="3261"/>
      </w:tabs>
      <w:spacing w:line="360" w:lineRule="auto"/>
      <w:outlineLvl w:val="5"/>
    </w:pPr>
    <w:rPr>
      <w:b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552"/>
        <w:tab w:val="left" w:pos="1214"/>
        <w:tab w:val="left" w:pos="1848"/>
        <w:tab w:val="left" w:pos="2834"/>
        <w:tab w:val="left" w:pos="3402"/>
        <w:tab w:val="left" w:pos="4535"/>
      </w:tabs>
      <w:suppressAutoHyphens/>
      <w:spacing w:line="360" w:lineRule="auto"/>
      <w:ind w:left="646" w:right="285"/>
      <w:outlineLvl w:val="6"/>
    </w:pPr>
    <w:rPr>
      <w:b/>
    </w:rPr>
  </w:style>
  <w:style w:type="paragraph" w:styleId="Heading8">
    <w:name w:val="heading 8"/>
    <w:basedOn w:val="Normal"/>
    <w:next w:val="Normal"/>
    <w:qFormat/>
    <w:pPr>
      <w:keepNext/>
      <w:tabs>
        <w:tab w:val="left" w:pos="850"/>
        <w:tab w:val="left" w:pos="1471"/>
        <w:tab w:val="left" w:pos="2659"/>
        <w:tab w:val="left" w:pos="3055"/>
        <w:tab w:val="left" w:pos="4718"/>
        <w:tab w:val="left" w:pos="5114"/>
      </w:tabs>
      <w:suppressAutoHyphens/>
      <w:spacing w:line="336" w:lineRule="auto"/>
      <w:ind w:left="567" w:right="284"/>
      <w:outlineLvl w:val="7"/>
    </w:pPr>
    <w:rPr>
      <w:rFonts w:ascii="Helvetica" w:hAnsi="Helvetica"/>
      <w:b/>
      <w:i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lang w:val="x-none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customStyle="1" w:styleId="Document8">
    <w:name w:val="Document 8"/>
    <w:basedOn w:val="DefaultParagraphFont"/>
  </w:style>
  <w:style w:type="character" w:customStyle="1" w:styleId="Document4">
    <w:name w:val="Document 4"/>
    <w:rPr>
      <w:b/>
      <w:i/>
      <w:sz w:val="20"/>
    </w:rPr>
  </w:style>
  <w:style w:type="character" w:customStyle="1" w:styleId="Document6">
    <w:name w:val="Document 6"/>
    <w:basedOn w:val="DefaultParagraphFont"/>
  </w:style>
  <w:style w:type="character" w:customStyle="1" w:styleId="Document5">
    <w:name w:val="Document 5"/>
    <w:basedOn w:val="DefaultParagraphFont"/>
  </w:style>
  <w:style w:type="character" w:customStyle="1" w:styleId="Document2">
    <w:name w:val="Document 2"/>
    <w:rPr>
      <w:rFonts w:ascii="Swiss Roman 10pt" w:hAnsi="Swiss Roman 10pt"/>
      <w:noProof w:val="0"/>
      <w:sz w:val="20"/>
      <w:lang w:val="en-US"/>
    </w:rPr>
  </w:style>
  <w:style w:type="character" w:customStyle="1" w:styleId="Document7">
    <w:name w:val="Document 7"/>
    <w:basedOn w:val="DefaultParagraphFont"/>
  </w:style>
  <w:style w:type="character" w:customStyle="1" w:styleId="Bibliogrphy">
    <w:name w:val="Bibliogrphy"/>
    <w:basedOn w:val="DefaultParagraphFont"/>
  </w:style>
  <w:style w:type="paragraph" w:customStyle="1" w:styleId="RightPar1">
    <w:name w:val="Right Par 1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left="720" w:hanging="432"/>
      <w:textAlignment w:val="baseline"/>
    </w:pPr>
    <w:rPr>
      <w:rFonts w:ascii="Swiss Roman 10pt" w:hAnsi="Swiss Roman 10pt"/>
      <w:lang w:val="en-US" w:eastAsia="en-US"/>
    </w:rPr>
  </w:style>
  <w:style w:type="paragraph" w:customStyle="1" w:styleId="RightPar2">
    <w:name w:val="Right Par 2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left="1440" w:hanging="432"/>
      <w:textAlignment w:val="baseline"/>
    </w:pPr>
    <w:rPr>
      <w:rFonts w:ascii="Swiss Roman 10pt" w:hAnsi="Swiss Roman 10pt"/>
      <w:lang w:val="en-US" w:eastAsia="en-US"/>
    </w:rPr>
  </w:style>
  <w:style w:type="character" w:customStyle="1" w:styleId="Document3">
    <w:name w:val="Document 3"/>
    <w:rPr>
      <w:rFonts w:ascii="Swiss Roman 10pt" w:hAnsi="Swiss Roman 10pt"/>
      <w:noProof w:val="0"/>
      <w:sz w:val="20"/>
      <w:lang w:val="en-US"/>
    </w:rPr>
  </w:style>
  <w:style w:type="paragraph" w:customStyle="1" w:styleId="RightPar3">
    <w:name w:val="Right Par 3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left="2160" w:hanging="432"/>
      <w:textAlignment w:val="baseline"/>
    </w:pPr>
    <w:rPr>
      <w:rFonts w:ascii="Swiss Roman 10pt" w:hAnsi="Swiss Roman 10pt"/>
      <w:lang w:val="en-US" w:eastAsia="en-US"/>
    </w:rPr>
  </w:style>
  <w:style w:type="paragraph" w:customStyle="1" w:styleId="RightPar4">
    <w:name w:val="Right Par 4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left="2880" w:hanging="432"/>
      <w:textAlignment w:val="baseline"/>
    </w:pPr>
    <w:rPr>
      <w:rFonts w:ascii="Swiss Roman 10pt" w:hAnsi="Swiss Roman 10pt"/>
      <w:lang w:val="en-US" w:eastAsia="en-US"/>
    </w:rPr>
  </w:style>
  <w:style w:type="paragraph" w:customStyle="1" w:styleId="RightPar5">
    <w:name w:val="Right Par 5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left="3600" w:hanging="576"/>
      <w:textAlignment w:val="baseline"/>
    </w:pPr>
    <w:rPr>
      <w:rFonts w:ascii="Swiss Roman 10pt" w:hAnsi="Swiss Roman 10pt"/>
      <w:lang w:val="en-US" w:eastAsia="en-US"/>
    </w:rPr>
  </w:style>
  <w:style w:type="paragraph" w:customStyle="1" w:styleId="RightPar6">
    <w:name w:val="Right Par 6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left="4320" w:hanging="576"/>
      <w:textAlignment w:val="baseline"/>
    </w:pPr>
    <w:rPr>
      <w:rFonts w:ascii="Swiss Roman 10pt" w:hAnsi="Swiss Roman 10pt"/>
      <w:lang w:val="en-US" w:eastAsia="en-US"/>
    </w:rPr>
  </w:style>
  <w:style w:type="paragraph" w:customStyle="1" w:styleId="RightPar7">
    <w:name w:val="Right Par 7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left="5040" w:hanging="432"/>
      <w:textAlignment w:val="baseline"/>
    </w:pPr>
    <w:rPr>
      <w:rFonts w:ascii="Swiss Roman 10pt" w:hAnsi="Swiss Roman 10pt"/>
      <w:lang w:val="en-US" w:eastAsia="en-US"/>
    </w:rPr>
  </w:style>
  <w:style w:type="paragraph" w:customStyle="1" w:styleId="RightPar8">
    <w:name w:val="Right Par 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left="5760" w:hanging="432"/>
      <w:textAlignment w:val="baseline"/>
    </w:pPr>
    <w:rPr>
      <w:rFonts w:ascii="Swiss Roman 10pt" w:hAnsi="Swiss Roman 10pt"/>
      <w:lang w:val="en-US" w:eastAsia="en-US"/>
    </w:rPr>
  </w:style>
  <w:style w:type="paragraph" w:customStyle="1" w:styleId="Document1">
    <w:name w:val="Document 1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Swiss Roman 10pt" w:hAnsi="Swiss Roman 10pt"/>
      <w:lang w:val="en-US" w:eastAsia="en-US"/>
    </w:rPr>
  </w:style>
  <w:style w:type="character" w:customStyle="1" w:styleId="TechInit">
    <w:name w:val="Tech Init"/>
    <w:rPr>
      <w:rFonts w:ascii="Swiss Roman 10pt" w:hAnsi="Swiss Roman 10pt"/>
      <w:noProof w:val="0"/>
      <w:sz w:val="20"/>
      <w:lang w:val="en-US"/>
    </w:rPr>
  </w:style>
  <w:style w:type="paragraph" w:customStyle="1" w:styleId="Technical5">
    <w:name w:val="Technical 5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Swiss Roman 10pt" w:hAnsi="Swiss Roman 10pt"/>
      <w:b/>
      <w:lang w:val="en-US" w:eastAsia="en-US"/>
    </w:rPr>
  </w:style>
  <w:style w:type="paragraph" w:customStyle="1" w:styleId="Technical6">
    <w:name w:val="Technical 6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Swiss Roman 10pt" w:hAnsi="Swiss Roman 10pt"/>
      <w:b/>
      <w:lang w:val="en-US" w:eastAsia="en-US"/>
    </w:rPr>
  </w:style>
  <w:style w:type="character" w:customStyle="1" w:styleId="Technical2">
    <w:name w:val="Technical 2"/>
    <w:rPr>
      <w:rFonts w:ascii="Swiss Roman 10pt" w:hAnsi="Swiss Roman 10pt"/>
      <w:noProof w:val="0"/>
      <w:sz w:val="20"/>
      <w:lang w:val="en-US"/>
    </w:rPr>
  </w:style>
  <w:style w:type="character" w:customStyle="1" w:styleId="Technical3">
    <w:name w:val="Technical 3"/>
    <w:rPr>
      <w:rFonts w:ascii="Swiss Roman 10pt" w:hAnsi="Swiss Roman 10pt"/>
      <w:noProof w:val="0"/>
      <w:sz w:val="20"/>
      <w:lang w:val="en-US"/>
    </w:rPr>
  </w:style>
  <w:style w:type="paragraph" w:customStyle="1" w:styleId="Technical4">
    <w:name w:val="Technical 4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Swiss Roman 10pt" w:hAnsi="Swiss Roman 10pt"/>
      <w:b/>
      <w:lang w:val="en-US" w:eastAsia="en-US"/>
    </w:rPr>
  </w:style>
  <w:style w:type="character" w:customStyle="1" w:styleId="Technical1">
    <w:name w:val="Technical 1"/>
    <w:rPr>
      <w:rFonts w:ascii="Swiss Roman 10pt" w:hAnsi="Swiss Roman 10pt"/>
      <w:noProof w:val="0"/>
      <w:sz w:val="20"/>
      <w:lang w:val="en-US"/>
    </w:rPr>
  </w:style>
  <w:style w:type="paragraph" w:customStyle="1" w:styleId="Technical7">
    <w:name w:val="Technical 7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Swiss Roman 10pt" w:hAnsi="Swiss Roman 10pt"/>
      <w:b/>
      <w:lang w:val="en-US" w:eastAsia="en-US"/>
    </w:rPr>
  </w:style>
  <w:style w:type="paragraph" w:customStyle="1" w:styleId="Technical8">
    <w:name w:val="Technical 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Swiss Roman 10pt" w:hAnsi="Swiss Roman 10pt"/>
      <w:b/>
      <w:lang w:val="en-US" w:eastAsia="en-US"/>
    </w:rPr>
  </w:style>
  <w:style w:type="paragraph" w:customStyle="1" w:styleId="Pleading">
    <w:name w:val="Pleading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Swiss Roman 10pt" w:hAnsi="Swiss Roman 10pt"/>
      <w:lang w:val="en-US" w:eastAsia="en-US"/>
    </w:rPr>
  </w:style>
  <w:style w:type="character" w:customStyle="1" w:styleId="DocInit">
    <w:name w:val="Doc Init"/>
    <w:basedOn w:val="DefaultParagraphFont"/>
  </w:style>
  <w:style w:type="paragraph" w:customStyle="1" w:styleId="toa">
    <w:name w:val="toa"/>
    <w:basedOn w:val="Normal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Swiss Roman 10pt" w:hAnsi="Swiss Roman 10pt"/>
      <w:lang w:val="en-US"/>
    </w:rPr>
  </w:style>
  <w:style w:type="character" w:customStyle="1" w:styleId="EquationCaption">
    <w:name w:val="_Equation Caption"/>
  </w:style>
  <w:style w:type="paragraph" w:customStyle="1" w:styleId="Interleave">
    <w:name w:val="Interleave"/>
    <w:basedOn w:val="Normal"/>
    <w:pPr>
      <w:tabs>
        <w:tab w:val="left" w:pos="552"/>
        <w:tab w:val="left" w:pos="1325"/>
        <w:tab w:val="left" w:pos="2551"/>
        <w:tab w:val="center" w:pos="8761"/>
      </w:tabs>
      <w:suppressAutoHyphens/>
      <w:overflowPunct w:val="0"/>
      <w:autoSpaceDE w:val="0"/>
      <w:autoSpaceDN w:val="0"/>
      <w:adjustRightInd w:val="0"/>
      <w:ind w:left="646"/>
      <w:jc w:val="center"/>
      <w:textAlignment w:val="baseline"/>
    </w:pPr>
    <w:rPr>
      <w:rFonts w:ascii="Helvetica" w:hAnsi="Helvetica"/>
      <w:b/>
      <w:smallCaps/>
      <w:color w:val="000000"/>
      <w:sz w:val="36"/>
      <w:lang w:val="en-GB"/>
    </w:rPr>
  </w:style>
  <w:style w:type="paragraph" w:customStyle="1" w:styleId="graph">
    <w:name w:val="graph"/>
    <w:basedOn w:val="Normal"/>
    <w:pPr>
      <w:overflowPunct w:val="0"/>
      <w:autoSpaceDE w:val="0"/>
      <w:autoSpaceDN w:val="0"/>
      <w:adjustRightInd w:val="0"/>
      <w:spacing w:before="120"/>
      <w:jc w:val="center"/>
      <w:textAlignment w:val="baseline"/>
    </w:pPr>
    <w:rPr>
      <w:rFonts w:ascii="Helvetica" w:hAnsi="Helvetica"/>
      <w:b/>
      <w:sz w:val="28"/>
      <w:lang w:val="en-GB"/>
    </w:rPr>
  </w:style>
  <w:style w:type="character" w:customStyle="1" w:styleId="a1">
    <w:name w:val="a1"/>
    <w:rPr>
      <w:rFonts w:ascii="Swiss Roman 10pt" w:hAnsi="Swiss Roman 10pt"/>
      <w:noProof w:val="0"/>
      <w:sz w:val="20"/>
      <w:lang w:val="en-US"/>
    </w:rPr>
  </w:style>
  <w:style w:type="paragraph" w:customStyle="1" w:styleId="BSLogo">
    <w:name w:val="BS Logo"/>
    <w:basedOn w:val="Header"/>
    <w:pPr>
      <w:framePr w:w="1055" w:h="1038" w:hSpace="181" w:wrap="around" w:vAnchor="page" w:hAnchor="page" w:x="10213" w:y="630"/>
      <w:tabs>
        <w:tab w:val="clear" w:pos="4320"/>
        <w:tab w:val="clear" w:pos="8640"/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Helvetica" w:hAnsi="Helvetica"/>
      <w:lang w:val="en-GB"/>
    </w:rPr>
  </w:style>
  <w:style w:type="paragraph" w:styleId="BlockText">
    <w:name w:val="Block Text"/>
    <w:basedOn w:val="Normal"/>
    <w:pPr>
      <w:tabs>
        <w:tab w:val="left" w:pos="552"/>
        <w:tab w:val="left" w:pos="1214"/>
        <w:tab w:val="left" w:pos="1848"/>
        <w:tab w:val="left" w:pos="2834"/>
        <w:tab w:val="left" w:pos="3402"/>
        <w:tab w:val="left" w:pos="4535"/>
      </w:tabs>
      <w:suppressAutoHyphens/>
      <w:spacing w:line="360" w:lineRule="auto"/>
      <w:ind w:left="646" w:right="285"/>
      <w:jc w:val="both"/>
    </w:pPr>
  </w:style>
  <w:style w:type="paragraph" w:styleId="BodyText">
    <w:name w:val="Body Text"/>
    <w:basedOn w:val="Normal"/>
    <w:pPr>
      <w:suppressAutoHyphens/>
      <w:spacing w:line="360" w:lineRule="auto"/>
      <w:ind w:right="14"/>
      <w:jc w:val="both"/>
    </w:pPr>
  </w:style>
  <w:style w:type="character" w:styleId="PageNumber">
    <w:name w:val="page number"/>
    <w:basedOn w:val="DefaultParagraphFont"/>
  </w:style>
  <w:style w:type="paragraph" w:customStyle="1" w:styleId="FirstHeading">
    <w:name w:val="First Heading"/>
    <w:basedOn w:val="Heading1"/>
    <w:pPr>
      <w:spacing w:before="0" w:after="0"/>
      <w:ind w:left="0"/>
    </w:pPr>
    <w:rPr>
      <w:rFonts w:ascii="Book Antiqua" w:hAnsi="Book Antiqua"/>
      <w:b w:val="0"/>
      <w:sz w:val="40"/>
    </w:rPr>
  </w:style>
  <w:style w:type="paragraph" w:customStyle="1" w:styleId="SecondHeading">
    <w:name w:val="Second Heading"/>
    <w:basedOn w:val="FirstHeading"/>
    <w:pPr>
      <w:spacing w:line="288" w:lineRule="auto"/>
    </w:pPr>
  </w:style>
  <w:style w:type="paragraph" w:customStyle="1" w:styleId="SectionHeading">
    <w:name w:val="Section Heading"/>
    <w:basedOn w:val="Header"/>
    <w:pPr>
      <w:ind w:left="0"/>
    </w:pPr>
    <w:rPr>
      <w:rFonts w:ascii="Book Antiqua" w:hAnsi="Book Antiqua"/>
      <w:b/>
      <w:i/>
      <w:color w:val="000000"/>
      <w:sz w:val="32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Indent3">
    <w:name w:val="Body Text Indent 3"/>
    <w:basedOn w:val="Normal"/>
    <w:pPr>
      <w:spacing w:line="360" w:lineRule="auto"/>
    </w:pPr>
    <w:rPr>
      <w:sz w:val="22"/>
      <w:szCs w:val="22"/>
    </w:rPr>
  </w:style>
  <w:style w:type="paragraph" w:styleId="NormalWeb">
    <w:name w:val="Normal (Web)"/>
    <w:basedOn w:val="Normal"/>
    <w:pPr>
      <w:spacing w:before="100" w:beforeAutospacing="1" w:after="100" w:afterAutospacing="1"/>
      <w:ind w:left="0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sectorheader1">
    <w:name w:val="sectorheader1"/>
    <w:rPr>
      <w:b/>
      <w:bCs/>
      <w:color w:val="0078B7"/>
      <w:sz w:val="18"/>
      <w:szCs w:val="18"/>
    </w:rPr>
  </w:style>
  <w:style w:type="character" w:styleId="Hyperlink">
    <w:name w:val="Hyperlink"/>
    <w:rPr>
      <w:color w:val="0000FF"/>
      <w:u w:val="single"/>
    </w:rPr>
  </w:style>
  <w:style w:type="paragraph" w:styleId="BodyText3">
    <w:name w:val="Body Text 3"/>
    <w:basedOn w:val="Normal"/>
    <w:pPr>
      <w:spacing w:line="300" w:lineRule="atLeast"/>
      <w:ind w:left="0"/>
    </w:pPr>
    <w:rPr>
      <w:rFonts w:cs="Arial"/>
      <w:color w:val="000000"/>
      <w:spacing w:val="8"/>
      <w:sz w:val="22"/>
      <w:szCs w:val="24"/>
      <w:lang w:val="en-GB"/>
    </w:rPr>
  </w:style>
  <w:style w:type="character" w:customStyle="1" w:styleId="InitialStyle">
    <w:name w:val="InitialStyle"/>
    <w:rPr>
      <w:rFonts w:ascii="Courier New" w:hAnsi="Courier New" w:cs="Courier New" w:hint="default"/>
      <w:color w:val="auto"/>
      <w:spacing w:val="0"/>
      <w:sz w:val="24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1010Heading1">
    <w:name w:val="1010 Heading 1"/>
    <w:pPr>
      <w:spacing w:before="600"/>
      <w:outlineLvl w:val="0"/>
    </w:pPr>
    <w:rPr>
      <w:rFonts w:ascii="Arial" w:hAnsi="Arial" w:cs="Arial"/>
      <w:b/>
      <w:color w:val="003366"/>
      <w:sz w:val="32"/>
      <w:lang w:eastAsia="en-US"/>
    </w:rPr>
  </w:style>
  <w:style w:type="paragraph" w:customStyle="1" w:styleId="1010BodyText">
    <w:name w:val="1010 Body Text"/>
    <w:basedOn w:val="1010Heading1"/>
    <w:pPr>
      <w:spacing w:before="120"/>
      <w:ind w:left="567"/>
      <w:jc w:val="both"/>
      <w:outlineLvl w:val="9"/>
    </w:pPr>
    <w:rPr>
      <w:b w:val="0"/>
      <w:color w:val="auto"/>
      <w:sz w:val="20"/>
    </w:rPr>
  </w:style>
  <w:style w:type="paragraph" w:customStyle="1" w:styleId="1010Criteria">
    <w:name w:val="1010 Criteria"/>
    <w:basedOn w:val="1010BodyText"/>
    <w:rPr>
      <w:i/>
      <w:color w:val="003366"/>
      <w:sz w:val="16"/>
      <w:szCs w:val="16"/>
    </w:rPr>
  </w:style>
  <w:style w:type="character" w:customStyle="1" w:styleId="emailstyle15">
    <w:name w:val="emailstyle15"/>
    <w:rPr>
      <w:rFonts w:ascii="Arial" w:hAnsi="Arial" w:cs="Arial"/>
      <w:color w:val="000080"/>
      <w:sz w:val="20"/>
      <w:szCs w:val="20"/>
    </w:rPr>
  </w:style>
  <w:style w:type="paragraph" w:customStyle="1" w:styleId="1010Heading3">
    <w:name w:val="1010 Heading 3"/>
    <w:basedOn w:val="1010BodyText"/>
    <w:rPr>
      <w:b/>
      <w:color w:val="003366"/>
      <w:sz w:val="22"/>
      <w:szCs w:val="22"/>
    </w:rPr>
  </w:style>
  <w:style w:type="paragraph" w:customStyle="1" w:styleId="1010Heading2">
    <w:name w:val="1010 Heading 2"/>
    <w:pPr>
      <w:spacing w:before="240"/>
      <w:ind w:left="567"/>
      <w:jc w:val="both"/>
      <w:outlineLvl w:val="1"/>
    </w:pPr>
    <w:rPr>
      <w:rFonts w:ascii="Arial" w:hAnsi="Arial" w:cs="Arial"/>
      <w:b/>
      <w:color w:val="003366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746A09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746A09"/>
    <w:rPr>
      <w:rFonts w:ascii="Tahoma" w:hAnsi="Tahoma" w:cs="Tahoma"/>
      <w:sz w:val="16"/>
      <w:szCs w:val="16"/>
      <w:lang w:eastAsia="en-US"/>
    </w:rPr>
  </w:style>
  <w:style w:type="character" w:customStyle="1" w:styleId="HeaderChar">
    <w:name w:val="Header Char"/>
    <w:link w:val="Header"/>
    <w:uiPriority w:val="99"/>
    <w:rsid w:val="00746A0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9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constructionprocurement.gov.i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Templates\Bruce%20Shaw\Submission%2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82E5106F593242839415E8EC30D6B5" ma:contentTypeVersion="16" ma:contentTypeDescription="Create a new document." ma:contentTypeScope="" ma:versionID="60aa78c2bbfb88f482ab59c7ed1e5350">
  <xsd:schema xmlns:xsd="http://www.w3.org/2001/XMLSchema" xmlns:xs="http://www.w3.org/2001/XMLSchema" xmlns:p="http://schemas.microsoft.com/office/2006/metadata/properties" xmlns:ns2="3993835a-9624-4a0d-acf1-06746982c36f" xmlns:ns3="2a136ce4-060b-497b-a24f-c033af30b473" targetNamespace="http://schemas.microsoft.com/office/2006/metadata/properties" ma:root="true" ma:fieldsID="409f26c80122bfb84711b1f52dea1334" ns2:_="" ns3:_="">
    <xsd:import namespace="3993835a-9624-4a0d-acf1-06746982c36f"/>
    <xsd:import namespace="2a136ce4-060b-497b-a24f-c033af30b473"/>
    <xsd:element name="properties">
      <xsd:complexType>
        <xsd:sequence>
          <xsd:element name="documentManagement">
            <xsd:complexType>
              <xsd:all>
                <xsd:element ref="ns2:imag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93835a-9624-4a0d-acf1-06746982c36f" elementFormDefault="qualified">
    <xsd:import namespace="http://schemas.microsoft.com/office/2006/documentManagement/types"/>
    <xsd:import namespace="http://schemas.microsoft.com/office/infopath/2007/PartnerControls"/>
    <xsd:element name="image" ma:index="5" nillable="true" ma:displayName="image" ma:internalName="image" ma:readOnly="false">
      <xsd:simpleType>
        <xsd:restriction base="dms:Unknown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ffb2afa-0461-4a25-b7e7-e28982f86d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136ce4-060b-497b-a24f-c033af30b47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bda0a3c-3c24-4040-bd76-52f0eabd0923}" ma:internalName="TaxCatchAll" ma:showField="CatchAllData" ma:web="2a136ce4-060b-497b-a24f-c033af30b4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 xmlns="3993835a-9624-4a0d-acf1-06746982c36f" xsi:nil="true"/>
    <lcf76f155ced4ddcb4097134ff3c332f xmlns="3993835a-9624-4a0d-acf1-06746982c36f">
      <Terms xmlns="http://schemas.microsoft.com/office/infopath/2007/PartnerControls"/>
    </lcf76f155ced4ddcb4097134ff3c332f>
    <TaxCatchAll xmlns="2a136ce4-060b-497b-a24f-c033af30b473" xsi:nil="true"/>
  </documentManagement>
</p:properties>
</file>

<file path=customXml/itemProps1.xml><?xml version="1.0" encoding="utf-8"?>
<ds:datastoreItem xmlns:ds="http://schemas.openxmlformats.org/officeDocument/2006/customXml" ds:itemID="{69AFCA3D-29A9-40BC-9876-413D225148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786DE1-F5B7-404B-979F-B86EBE4EC5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93835a-9624-4a0d-acf1-06746982c36f"/>
    <ds:schemaRef ds:uri="2a136ce4-060b-497b-a24f-c033af30b4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C15861-0747-42B8-A267-4F01869B8C8C}">
  <ds:schemaRefs>
    <ds:schemaRef ds:uri="http://schemas.microsoft.com/office/2006/metadata/properties"/>
    <ds:schemaRef ds:uri="http://schemas.microsoft.com/office/infopath/2007/PartnerControls"/>
    <ds:schemaRef ds:uri="3993835a-9624-4a0d-acf1-06746982c36f"/>
    <ds:schemaRef ds:uri="2a136ce4-060b-497b-a24f-c033af30b47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Submission .dot</Template>
  <TotalTime>29</TotalTime>
  <Pages>1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ProjectNoDateSubmissionsPortrait</vt:lpstr>
    </vt:vector>
  </TitlesOfParts>
  <Company>Bruce Shaw Partnership</Company>
  <LinksUpToDate>false</LinksUpToDate>
  <CharactersWithSpaces>3136</CharactersWithSpaces>
  <SharedDoc>false</SharedDoc>
  <HLinks>
    <vt:vector size="6" baseType="variant">
      <vt:variant>
        <vt:i4>7667760</vt:i4>
      </vt:variant>
      <vt:variant>
        <vt:i4>0</vt:i4>
      </vt:variant>
      <vt:variant>
        <vt:i4>0</vt:i4>
      </vt:variant>
      <vt:variant>
        <vt:i4>5</vt:i4>
      </vt:variant>
      <vt:variant>
        <vt:lpwstr>http://www.constructionprocurement.gov.ie/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ProjectNoDateSubmissionsPortrait</dc:title>
  <dc:subject/>
  <dc:creator>BSP PC275</dc:creator>
  <cp:keywords/>
  <cp:lastModifiedBy>Marren, Paul</cp:lastModifiedBy>
  <cp:revision>22</cp:revision>
  <cp:lastPrinted>2025-05-13T15:53:00Z</cp:lastPrinted>
  <dcterms:created xsi:type="dcterms:W3CDTF">2026-06-15T10:59:00Z</dcterms:created>
  <dcterms:modified xsi:type="dcterms:W3CDTF">2026-08-07T15:51:00Z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0x0101004782E5106F593242839415E8EC30D6B5</vt:lpwstr>
  </property>
  <property fmtid="{D5CDD505-2E9C-101B-9397-08002B2CF9AE}" pid="3" name="MediaServiceImageTags">
    <vt:lpwstr/>
  </property>
</Properties>
</file>